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D2C24" w14:textId="77777777" w:rsidR="00D57BA0" w:rsidRDefault="0030370E" w:rsidP="0030370E">
      <w:pPr>
        <w:jc w:val="center"/>
        <w:rPr>
          <w:rFonts w:ascii="Arial" w:hAnsi="Arial"/>
          <w:b/>
          <w:sz w:val="22"/>
          <w:szCs w:val="22"/>
          <w:u w:val="single"/>
        </w:rPr>
      </w:pPr>
      <w:r w:rsidRPr="00A42327">
        <w:rPr>
          <w:rFonts w:ascii="Arial" w:hAnsi="Arial"/>
          <w:b/>
          <w:sz w:val="22"/>
          <w:szCs w:val="22"/>
          <w:u w:val="single"/>
        </w:rPr>
        <w:t>How hands on learning like doesn’t hinder the education of students.</w:t>
      </w:r>
    </w:p>
    <w:p w14:paraId="7418D56D" w14:textId="77777777" w:rsidR="00936874" w:rsidRDefault="00936874" w:rsidP="0030370E">
      <w:pPr>
        <w:jc w:val="center"/>
        <w:rPr>
          <w:rFonts w:ascii="Arial" w:hAnsi="Arial"/>
          <w:b/>
          <w:sz w:val="22"/>
          <w:szCs w:val="22"/>
          <w:u w:val="single"/>
        </w:rPr>
      </w:pPr>
    </w:p>
    <w:p w14:paraId="77C0AF27" w14:textId="77777777" w:rsidR="00936874" w:rsidRPr="00A42327" w:rsidRDefault="00936874" w:rsidP="0030370E">
      <w:pPr>
        <w:jc w:val="center"/>
        <w:rPr>
          <w:rFonts w:ascii="Arial" w:hAnsi="Arial"/>
          <w:b/>
          <w:sz w:val="22"/>
          <w:szCs w:val="22"/>
          <w:u w:val="single"/>
        </w:rPr>
      </w:pPr>
    </w:p>
    <w:p w14:paraId="742351B1" w14:textId="77777777" w:rsidR="0030370E" w:rsidRPr="00A42327" w:rsidRDefault="0030370E" w:rsidP="0030370E">
      <w:pPr>
        <w:jc w:val="center"/>
        <w:rPr>
          <w:rFonts w:ascii="Arial" w:hAnsi="Arial"/>
          <w:b/>
          <w:sz w:val="22"/>
          <w:szCs w:val="22"/>
          <w:u w:val="single"/>
        </w:rPr>
      </w:pPr>
    </w:p>
    <w:p w14:paraId="5E19D47F" w14:textId="53803066" w:rsidR="00672D89" w:rsidRPr="00FC4922" w:rsidRDefault="0030370E" w:rsidP="00B8077A">
      <w:pPr>
        <w:spacing w:line="480" w:lineRule="auto"/>
        <w:rPr>
          <w:rFonts w:ascii="Arial" w:hAnsi="Arial"/>
          <w:sz w:val="22"/>
          <w:szCs w:val="22"/>
        </w:rPr>
      </w:pPr>
      <w:r w:rsidRPr="00A42327">
        <w:rPr>
          <w:rFonts w:ascii="Arial" w:hAnsi="Arial"/>
          <w:sz w:val="22"/>
          <w:szCs w:val="22"/>
        </w:rPr>
        <w:t xml:space="preserve">In this essay I will be exploring how a ‘hands on’ approach to education is a much more effective way of learning. I shall be comparing this more interactive approach to the classic approach of lectures and seminars where students would be taught using only visual and auditory aids. </w:t>
      </w:r>
      <w:r w:rsidR="003542BF">
        <w:rPr>
          <w:rFonts w:ascii="Arial" w:hAnsi="Arial"/>
          <w:sz w:val="22"/>
          <w:szCs w:val="22"/>
        </w:rPr>
        <w:t xml:space="preserve">Throughout the essay I shall be comparing to how my own personal </w:t>
      </w:r>
      <w:bookmarkStart w:id="0" w:name="_GoBack"/>
      <w:bookmarkEnd w:id="0"/>
      <w:r w:rsidR="003542BF">
        <w:rPr>
          <w:rFonts w:ascii="Arial" w:hAnsi="Arial"/>
          <w:sz w:val="22"/>
          <w:szCs w:val="22"/>
        </w:rPr>
        <w:t>experiences have been effected by active learning.</w:t>
      </w:r>
      <w:r w:rsidR="00FC4922">
        <w:rPr>
          <w:rFonts w:ascii="Arial" w:hAnsi="Arial"/>
          <w:sz w:val="22"/>
          <w:szCs w:val="22"/>
        </w:rPr>
        <w:t xml:space="preserve"> </w:t>
      </w:r>
      <w:r w:rsidR="00672D89" w:rsidRPr="00672D89">
        <w:rPr>
          <w:rFonts w:ascii="Arial" w:hAnsi="Arial"/>
          <w:sz w:val="22"/>
          <w:szCs w:val="22"/>
          <w:lang w:val="en-GB"/>
        </w:rPr>
        <w:t xml:space="preserve">This academic year I have been involved in a couple of radio shows broadcast on Siren FM in Lincoln, Siren FM is a community radio station the broadcasts to the whole city of Lincoln. As a community station, the station is required to put out content to apply to almost everyone in its broadcast area. So the programming on the station can be quite vast. As students we were tasked with creating programmes to be broadcast once a week. There were a lot of shows that covered a range of topics. All this was in aid of our second year of further education. </w:t>
      </w:r>
    </w:p>
    <w:p w14:paraId="60DD5950" w14:textId="77777777" w:rsidR="00672D89" w:rsidRDefault="00672D89" w:rsidP="00B8077A">
      <w:pPr>
        <w:spacing w:line="480" w:lineRule="auto"/>
        <w:rPr>
          <w:rFonts w:ascii="Arial" w:hAnsi="Arial"/>
          <w:sz w:val="22"/>
          <w:szCs w:val="22"/>
        </w:rPr>
      </w:pPr>
    </w:p>
    <w:p w14:paraId="1E02A64B" w14:textId="617A85D6" w:rsidR="009664D6" w:rsidRDefault="00016591" w:rsidP="00B8077A">
      <w:pPr>
        <w:spacing w:line="480" w:lineRule="auto"/>
        <w:rPr>
          <w:rFonts w:ascii="Arial" w:eastAsia="Times New Roman" w:hAnsi="Arial" w:cs="Times New Roman"/>
          <w:color w:val="000000"/>
          <w:sz w:val="22"/>
          <w:szCs w:val="22"/>
          <w:shd w:val="clear" w:color="auto" w:fill="FFFFFF"/>
          <w:lang w:val="en-GB"/>
        </w:rPr>
      </w:pPr>
      <w:r>
        <w:rPr>
          <w:rFonts w:ascii="Arial" w:hAnsi="Arial"/>
          <w:sz w:val="22"/>
          <w:szCs w:val="22"/>
        </w:rPr>
        <w:t>Before I talk about learning</w:t>
      </w:r>
      <w:r w:rsidR="0030370E" w:rsidRPr="00A42327">
        <w:rPr>
          <w:rFonts w:ascii="Arial" w:hAnsi="Arial"/>
          <w:sz w:val="22"/>
          <w:szCs w:val="22"/>
        </w:rPr>
        <w:t>,</w:t>
      </w:r>
      <w:r>
        <w:rPr>
          <w:rFonts w:ascii="Arial" w:hAnsi="Arial"/>
          <w:sz w:val="22"/>
          <w:szCs w:val="22"/>
        </w:rPr>
        <w:t xml:space="preserve"> </w:t>
      </w:r>
      <w:r w:rsidR="0030370E" w:rsidRPr="00A42327">
        <w:rPr>
          <w:rFonts w:ascii="Arial" w:hAnsi="Arial"/>
          <w:sz w:val="22"/>
          <w:szCs w:val="22"/>
        </w:rPr>
        <w:t>I must first look into the three main types of learning.</w:t>
      </w:r>
      <w:r w:rsidR="00A42327">
        <w:rPr>
          <w:rFonts w:ascii="Arial" w:hAnsi="Arial"/>
          <w:sz w:val="22"/>
          <w:szCs w:val="22"/>
        </w:rPr>
        <w:t xml:space="preserve"> The LearningRX website says that there are three main types of learning, visual, auditory and kin</w:t>
      </w:r>
      <w:r w:rsidR="00B75CB1">
        <w:rPr>
          <w:rFonts w:ascii="Arial" w:hAnsi="Arial"/>
          <w:sz w:val="22"/>
          <w:szCs w:val="22"/>
        </w:rPr>
        <w:t>a</w:t>
      </w:r>
      <w:r w:rsidR="00A42327">
        <w:rPr>
          <w:rFonts w:ascii="Arial" w:hAnsi="Arial"/>
          <w:sz w:val="22"/>
          <w:szCs w:val="22"/>
        </w:rPr>
        <w:t xml:space="preserve">esthetic. They say </w:t>
      </w:r>
      <w:r w:rsidR="00A42327" w:rsidRPr="00A42327">
        <w:rPr>
          <w:rFonts w:ascii="Arial" w:eastAsia="Times New Roman" w:hAnsi="Arial" w:cs="Times New Roman"/>
          <w:color w:val="000000"/>
          <w:sz w:val="22"/>
          <w:szCs w:val="22"/>
          <w:shd w:val="clear" w:color="auto" w:fill="FFFFFF"/>
          <w:lang w:val="en-GB"/>
        </w:rPr>
        <w:t>“Although most people use a combination of the three learning styles, they usually have a clear preference for one. Knowing and understanding the types of learning styles is important for students of any age.”(LearningRX, 2015 [online])</w:t>
      </w:r>
      <w:r w:rsidR="00A42327">
        <w:rPr>
          <w:rFonts w:ascii="Arial" w:eastAsia="Times New Roman" w:hAnsi="Arial" w:cs="Times New Roman"/>
          <w:color w:val="000000"/>
          <w:sz w:val="22"/>
          <w:szCs w:val="22"/>
          <w:shd w:val="clear" w:color="auto" w:fill="FFFFFF"/>
          <w:lang w:val="en-GB"/>
        </w:rPr>
        <w:t xml:space="preserve"> This is as important as it is relevant. Everyone has their own unique, specific way of learning, not everyone is the same. This then means that I am unable to generalise students, and that I can only truly speak for myself. </w:t>
      </w:r>
      <w:r w:rsidR="00B75CB1">
        <w:rPr>
          <w:rFonts w:ascii="Arial" w:eastAsia="Times New Roman" w:hAnsi="Arial" w:cs="Times New Roman"/>
          <w:color w:val="000000"/>
          <w:sz w:val="22"/>
          <w:szCs w:val="22"/>
          <w:shd w:val="clear" w:color="auto" w:fill="FFFFFF"/>
          <w:lang w:val="en-GB"/>
        </w:rPr>
        <w:t>Personally, I</w:t>
      </w:r>
      <w:r w:rsidR="00620DB6">
        <w:rPr>
          <w:rFonts w:ascii="Arial" w:eastAsia="Times New Roman" w:hAnsi="Arial" w:cs="Times New Roman"/>
          <w:color w:val="000000"/>
          <w:sz w:val="22"/>
          <w:szCs w:val="22"/>
          <w:shd w:val="clear" w:color="auto" w:fill="FFFFFF"/>
          <w:lang w:val="en-GB"/>
        </w:rPr>
        <w:t xml:space="preserve"> </w:t>
      </w:r>
      <w:r w:rsidR="00B75CB1">
        <w:rPr>
          <w:rFonts w:ascii="Arial" w:eastAsia="Times New Roman" w:hAnsi="Arial" w:cs="Times New Roman"/>
          <w:color w:val="000000"/>
          <w:sz w:val="22"/>
          <w:szCs w:val="22"/>
          <w:shd w:val="clear" w:color="auto" w:fill="FFFFFF"/>
          <w:lang w:val="en-GB"/>
        </w:rPr>
        <w:t>learn best through a mixture of visual and kinaesthetic aids.</w:t>
      </w:r>
      <w:r w:rsidR="009664D6">
        <w:rPr>
          <w:rFonts w:ascii="Arial" w:eastAsia="Times New Roman" w:hAnsi="Arial" w:cs="Times New Roman"/>
          <w:color w:val="000000"/>
          <w:sz w:val="22"/>
          <w:szCs w:val="22"/>
          <w:shd w:val="clear" w:color="auto" w:fill="FFFFFF"/>
          <w:lang w:val="en-GB"/>
        </w:rPr>
        <w:t xml:space="preserve"> This means I learn best through watching and doing. I find it a lot easier to learning something from watching it being done and then practice doing it myself. Especially for practical tasks, </w:t>
      </w:r>
      <w:r w:rsidR="00B850CC">
        <w:rPr>
          <w:rFonts w:ascii="Arial" w:eastAsia="Times New Roman" w:hAnsi="Arial" w:cs="Times New Roman"/>
          <w:color w:val="000000"/>
          <w:sz w:val="22"/>
          <w:szCs w:val="22"/>
          <w:shd w:val="clear" w:color="auto" w:fill="FFFFFF"/>
          <w:lang w:val="en-GB"/>
        </w:rPr>
        <w:t>my mind associates doing things in a particular method, like step by step instructions in my head. Not actually doing these steps physically can delay the learning process for me. Practically learning can help create some form of muscle memory. Not having this ‘muscle memory’ really can impede my learning process and cause it slow down, if not come to a halt.</w:t>
      </w:r>
    </w:p>
    <w:p w14:paraId="6286E990" w14:textId="77777777" w:rsidR="009664D6" w:rsidRDefault="009664D6" w:rsidP="00B8077A">
      <w:pPr>
        <w:spacing w:line="480" w:lineRule="auto"/>
        <w:rPr>
          <w:rFonts w:ascii="Arial" w:eastAsia="Times New Roman" w:hAnsi="Arial" w:cs="Times New Roman"/>
          <w:color w:val="000000"/>
          <w:sz w:val="22"/>
          <w:szCs w:val="22"/>
          <w:shd w:val="clear" w:color="auto" w:fill="FFFFFF"/>
          <w:lang w:val="en-GB"/>
        </w:rPr>
      </w:pPr>
    </w:p>
    <w:p w14:paraId="61C33ADA" w14:textId="77777777" w:rsidR="009664D6" w:rsidRDefault="009664D6" w:rsidP="00B8077A">
      <w:pPr>
        <w:spacing w:line="480" w:lineRule="auto"/>
        <w:rPr>
          <w:rFonts w:ascii="Arial" w:eastAsia="Times New Roman" w:hAnsi="Arial" w:cs="Times New Roman"/>
          <w:color w:val="000000"/>
          <w:sz w:val="22"/>
          <w:szCs w:val="22"/>
          <w:shd w:val="clear" w:color="auto" w:fill="FFFFFF"/>
          <w:lang w:val="en-GB"/>
        </w:rPr>
      </w:pPr>
    </w:p>
    <w:p w14:paraId="78002886" w14:textId="5D106A47" w:rsidR="00D223A6" w:rsidRPr="009664D6" w:rsidRDefault="007D1E72" w:rsidP="00B8077A">
      <w:pPr>
        <w:spacing w:line="480" w:lineRule="auto"/>
        <w:rPr>
          <w:rFonts w:ascii="Arial" w:eastAsia="Times New Roman" w:hAnsi="Arial" w:cs="Times New Roman"/>
          <w:color w:val="000000"/>
          <w:sz w:val="22"/>
          <w:szCs w:val="22"/>
          <w:shd w:val="clear" w:color="auto" w:fill="FFFFFF"/>
          <w:lang w:val="en-GB"/>
        </w:rPr>
      </w:pPr>
      <w:r>
        <w:rPr>
          <w:rFonts w:ascii="Arial" w:eastAsia="Times New Roman" w:hAnsi="Arial" w:cs="Times New Roman"/>
          <w:color w:val="000000"/>
          <w:sz w:val="22"/>
          <w:szCs w:val="22"/>
          <w:shd w:val="clear" w:color="auto" w:fill="FFFFFF"/>
          <w:lang w:val="en-GB"/>
        </w:rPr>
        <w:t xml:space="preserve">I tend to find that lectures do not engage me and many other students enough. Lectures are good ways of getting a lot of information across to a lot of people in a short space of time. They are good for presenting theories and case studies etc, but when it comes to teaching something practical they can only be useful to a small extent. </w:t>
      </w:r>
      <w:r w:rsidR="00894D46">
        <w:rPr>
          <w:rFonts w:ascii="Arial" w:eastAsia="Times New Roman" w:hAnsi="Arial" w:cs="Times New Roman"/>
          <w:color w:val="000000"/>
          <w:sz w:val="22"/>
          <w:szCs w:val="22"/>
          <w:shd w:val="clear" w:color="auto" w:fill="FFFFFF"/>
          <w:lang w:val="en-GB"/>
        </w:rPr>
        <w:t xml:space="preserve">Donald Bligh says, </w:t>
      </w:r>
      <w:r w:rsidR="00894D46">
        <w:rPr>
          <w:rFonts w:ascii="Arial" w:eastAsia="Times New Roman" w:hAnsi="Arial" w:cs="Times New Roman"/>
          <w:color w:val="000000"/>
          <w:sz w:val="22"/>
          <w:szCs w:val="22"/>
          <w:lang w:val="en-GB"/>
        </w:rPr>
        <w:t>“</w:t>
      </w:r>
      <w:r w:rsidR="00894D46" w:rsidRPr="00894D46">
        <w:rPr>
          <w:rFonts w:ascii="Arial" w:eastAsia="Times New Roman" w:hAnsi="Arial" w:cs="Arial"/>
          <w:color w:val="000000"/>
          <w:sz w:val="22"/>
          <w:szCs w:val="22"/>
          <w:lang w:val="en-GB"/>
        </w:rPr>
        <w:t xml:space="preserve">Enthusiasm, and motivation generally, cannot be given in presentations such as broadcasts and lectures.” </w:t>
      </w:r>
      <w:r w:rsidR="00894D46">
        <w:rPr>
          <w:rFonts w:ascii="Arial" w:eastAsia="Times New Roman" w:hAnsi="Arial" w:cs="Arial"/>
          <w:color w:val="000000"/>
          <w:sz w:val="22"/>
          <w:szCs w:val="22"/>
          <w:lang w:val="en-GB"/>
        </w:rPr>
        <w:t>(Bligh, D, 1998</w:t>
      </w:r>
      <w:r w:rsidR="006C4365">
        <w:rPr>
          <w:rFonts w:ascii="Arial" w:eastAsia="Times New Roman" w:hAnsi="Arial" w:cs="Arial"/>
          <w:color w:val="000000"/>
          <w:sz w:val="22"/>
          <w:szCs w:val="22"/>
          <w:lang w:val="en-GB"/>
        </w:rPr>
        <w:t>, p17</w:t>
      </w:r>
      <w:r w:rsidR="00894D46">
        <w:rPr>
          <w:rFonts w:ascii="Arial" w:eastAsia="Times New Roman" w:hAnsi="Arial" w:cs="Arial"/>
          <w:color w:val="000000"/>
          <w:sz w:val="22"/>
          <w:szCs w:val="22"/>
          <w:lang w:val="en-GB"/>
        </w:rPr>
        <w:t xml:space="preserve">) The point I believe he is making </w:t>
      </w:r>
      <w:r>
        <w:rPr>
          <w:rFonts w:ascii="Arial" w:eastAsia="Times New Roman" w:hAnsi="Arial" w:cs="Arial"/>
          <w:color w:val="000000"/>
          <w:sz w:val="22"/>
          <w:szCs w:val="22"/>
          <w:lang w:val="en-GB"/>
        </w:rPr>
        <w:t>here reiterates my earlier point. T</w:t>
      </w:r>
      <w:r w:rsidR="00894D46">
        <w:rPr>
          <w:rFonts w:ascii="Arial" w:eastAsia="Times New Roman" w:hAnsi="Arial" w:cs="Arial"/>
          <w:color w:val="000000"/>
          <w:sz w:val="22"/>
          <w:szCs w:val="22"/>
          <w:lang w:val="en-GB"/>
        </w:rPr>
        <w:t xml:space="preserve">hat lectures and formal talks are generally good for information gathering, whereas more practical, hands-on tasks </w:t>
      </w:r>
      <w:r w:rsidR="00BF1DD7">
        <w:rPr>
          <w:rFonts w:ascii="Arial" w:eastAsia="Times New Roman" w:hAnsi="Arial" w:cs="Arial"/>
          <w:color w:val="000000"/>
          <w:sz w:val="22"/>
          <w:szCs w:val="22"/>
          <w:lang w:val="en-GB"/>
        </w:rPr>
        <w:t xml:space="preserve">are better for physical engagement and enthusiasm. </w:t>
      </w:r>
      <w:r w:rsidR="006C4365">
        <w:rPr>
          <w:rFonts w:ascii="Arial" w:eastAsia="Times New Roman" w:hAnsi="Arial" w:cs="Arial"/>
          <w:color w:val="000000"/>
          <w:sz w:val="22"/>
          <w:szCs w:val="22"/>
          <w:lang w:val="en-GB"/>
        </w:rPr>
        <w:t>He goes on to say that “students were better motivated when asked to share decisions on the running of the course and when teaching methods required greater participation. Those who were more active were also prepared to accept more responsibility.” (p68)</w:t>
      </w:r>
      <w:r w:rsidR="002F769C">
        <w:rPr>
          <w:rFonts w:ascii="Arial" w:eastAsia="Times New Roman" w:hAnsi="Arial" w:cs="Arial"/>
          <w:color w:val="000000"/>
          <w:sz w:val="22"/>
          <w:szCs w:val="22"/>
          <w:lang w:val="en-GB"/>
        </w:rPr>
        <w:t xml:space="preserve"> The accepting more responsibility, mentioned here, can directly reflect to us as students using I live, broadcasting radio station, as preparing and delivering a live radio show does involve a great deal of responsibility, as even though it is an academic course and an academic activity, mistakes can lead to potential legal repercussions.</w:t>
      </w:r>
      <w:r>
        <w:rPr>
          <w:rFonts w:ascii="Arial" w:eastAsia="Times New Roman" w:hAnsi="Arial" w:cs="Arial"/>
          <w:color w:val="000000"/>
          <w:sz w:val="22"/>
          <w:szCs w:val="22"/>
          <w:lang w:val="en-GB"/>
        </w:rPr>
        <w:t xml:space="preserve"> It can be the legal repercussions that are taught in lectures, but the practical ways to avoid them aren’t. </w:t>
      </w:r>
    </w:p>
    <w:p w14:paraId="391F96E3" w14:textId="77777777" w:rsidR="006C4365" w:rsidRDefault="006C4365" w:rsidP="00B8077A">
      <w:pPr>
        <w:spacing w:line="480" w:lineRule="auto"/>
        <w:rPr>
          <w:rFonts w:ascii="Arial" w:eastAsia="Times New Roman" w:hAnsi="Arial" w:cs="Times New Roman"/>
          <w:color w:val="000000"/>
          <w:sz w:val="22"/>
          <w:szCs w:val="22"/>
          <w:shd w:val="clear" w:color="auto" w:fill="FFFFFF"/>
          <w:lang w:val="en-GB"/>
        </w:rPr>
      </w:pPr>
    </w:p>
    <w:p w14:paraId="48E0A603" w14:textId="77777777" w:rsidR="003542BF" w:rsidRDefault="003542BF" w:rsidP="00B8077A">
      <w:pPr>
        <w:spacing w:line="480" w:lineRule="auto"/>
        <w:rPr>
          <w:rFonts w:ascii="Arial" w:eastAsia="Times New Roman" w:hAnsi="Arial" w:cs="Times New Roman"/>
          <w:color w:val="000000"/>
          <w:sz w:val="22"/>
          <w:szCs w:val="22"/>
          <w:shd w:val="clear" w:color="auto" w:fill="FFFFFF"/>
          <w:lang w:val="en-GB"/>
        </w:rPr>
      </w:pPr>
    </w:p>
    <w:p w14:paraId="3ABF9580" w14:textId="28A7EE82" w:rsidR="00FC4922" w:rsidRPr="006612AA" w:rsidRDefault="00D223A6" w:rsidP="00B8077A">
      <w:pPr>
        <w:spacing w:line="480" w:lineRule="auto"/>
        <w:rPr>
          <w:rFonts w:ascii="Arial" w:eastAsia="Times New Roman" w:hAnsi="Arial" w:cs="Times New Roman"/>
          <w:color w:val="000000"/>
          <w:sz w:val="22"/>
          <w:szCs w:val="22"/>
          <w:lang w:val="en-GB"/>
        </w:rPr>
      </w:pPr>
      <w:r>
        <w:rPr>
          <w:rFonts w:ascii="Arial" w:eastAsia="Times New Roman" w:hAnsi="Arial" w:cs="Times New Roman"/>
          <w:color w:val="000000"/>
          <w:sz w:val="22"/>
          <w:szCs w:val="22"/>
          <w:shd w:val="clear" w:color="auto" w:fill="FFFFFF"/>
          <w:lang w:val="en-GB"/>
        </w:rPr>
        <w:t xml:space="preserve">The world today has undeniably become a world made for interaction. Children these days are learning with the use of tablets and other touch screen devices. Schools are getting more and more equipped with interactive technology such as interactive white boards. My school was fitting them out back when I left, in 2008. </w:t>
      </w:r>
      <w:r w:rsidR="00070EDB">
        <w:rPr>
          <w:rFonts w:ascii="Arial" w:eastAsia="Times New Roman" w:hAnsi="Arial" w:cs="Times New Roman"/>
          <w:color w:val="000000"/>
          <w:sz w:val="22"/>
          <w:szCs w:val="22"/>
          <w:shd w:val="clear" w:color="auto" w:fill="FFFFFF"/>
          <w:lang w:val="en-GB"/>
        </w:rPr>
        <w:t xml:space="preserve">Seven </w:t>
      </w:r>
      <w:r>
        <w:rPr>
          <w:rFonts w:ascii="Arial" w:eastAsia="Times New Roman" w:hAnsi="Arial" w:cs="Times New Roman"/>
          <w:color w:val="000000"/>
          <w:sz w:val="22"/>
          <w:szCs w:val="22"/>
          <w:shd w:val="clear" w:color="auto" w:fill="FFFFFF"/>
          <w:lang w:val="en-GB"/>
        </w:rPr>
        <w:t>Years on, I can imagine that every classroom is</w:t>
      </w:r>
      <w:r w:rsidR="00633909">
        <w:rPr>
          <w:rFonts w:ascii="Arial" w:eastAsia="Times New Roman" w:hAnsi="Arial" w:cs="Times New Roman"/>
          <w:color w:val="000000"/>
          <w:sz w:val="22"/>
          <w:szCs w:val="22"/>
          <w:shd w:val="clear" w:color="auto" w:fill="FFFFFF"/>
          <w:lang w:val="en-GB"/>
        </w:rPr>
        <w:t xml:space="preserve"> now</w:t>
      </w:r>
      <w:r>
        <w:rPr>
          <w:rFonts w:ascii="Arial" w:eastAsia="Times New Roman" w:hAnsi="Arial" w:cs="Times New Roman"/>
          <w:color w:val="000000"/>
          <w:sz w:val="22"/>
          <w:szCs w:val="22"/>
          <w:shd w:val="clear" w:color="auto" w:fill="FFFFFF"/>
          <w:lang w:val="en-GB"/>
        </w:rPr>
        <w:t xml:space="preserve"> kitted out with one.</w:t>
      </w:r>
      <w:r w:rsidR="00633909">
        <w:rPr>
          <w:rFonts w:ascii="Arial" w:eastAsia="Times New Roman" w:hAnsi="Arial" w:cs="Times New Roman"/>
          <w:color w:val="000000"/>
          <w:sz w:val="22"/>
          <w:szCs w:val="22"/>
          <w:shd w:val="clear" w:color="auto" w:fill="FFFFFF"/>
          <w:lang w:val="en-GB"/>
        </w:rPr>
        <w:t xml:space="preserve"> This shows that as more technology has become available, teachers have grasped at the new opportunities to promote and increase active </w:t>
      </w:r>
      <w:r w:rsidR="00633909">
        <w:rPr>
          <w:rFonts w:ascii="Arial" w:eastAsia="Times New Roman" w:hAnsi="Arial" w:cs="Times New Roman"/>
          <w:color w:val="000000"/>
          <w:sz w:val="22"/>
          <w:szCs w:val="22"/>
          <w:shd w:val="clear" w:color="auto" w:fill="FFFFFF"/>
          <w:lang w:val="en-GB"/>
        </w:rPr>
        <w:lastRenderedPageBreak/>
        <w:t>learning.</w:t>
      </w:r>
      <w:r>
        <w:rPr>
          <w:rFonts w:ascii="Arial" w:eastAsia="Times New Roman" w:hAnsi="Arial" w:cs="Times New Roman"/>
          <w:color w:val="000000"/>
          <w:sz w:val="22"/>
          <w:szCs w:val="22"/>
          <w:shd w:val="clear" w:color="auto" w:fill="FFFFFF"/>
          <w:lang w:val="en-GB"/>
        </w:rPr>
        <w:t xml:space="preserve"> </w:t>
      </w:r>
      <w:r w:rsidR="00070EDB">
        <w:rPr>
          <w:rFonts w:ascii="Arial" w:eastAsia="Times New Roman" w:hAnsi="Arial" w:cs="Times New Roman"/>
          <w:color w:val="000000"/>
          <w:sz w:val="22"/>
          <w:szCs w:val="22"/>
          <w:lang w:val="en-GB"/>
        </w:rPr>
        <w:t>“In fact, an increas</w:t>
      </w:r>
      <w:r w:rsidR="00070EDB" w:rsidRPr="007A2F98">
        <w:rPr>
          <w:rFonts w:ascii="Arial" w:eastAsia="Times New Roman" w:hAnsi="Arial" w:cs="Times New Roman"/>
          <w:color w:val="000000"/>
          <w:sz w:val="22"/>
          <w:szCs w:val="22"/>
          <w:lang w:val="en-GB"/>
        </w:rPr>
        <w:t xml:space="preserve">ing wealth of evidence confirms how active </w:t>
      </w:r>
      <w:r w:rsidR="00070EDB">
        <w:rPr>
          <w:rFonts w:ascii="Arial" w:eastAsia="Times New Roman" w:hAnsi="Arial" w:cs="Times New Roman"/>
          <w:color w:val="000000"/>
          <w:sz w:val="22"/>
          <w:szCs w:val="22"/>
          <w:lang w:val="en-GB"/>
        </w:rPr>
        <w:t xml:space="preserve">engagement significantly impacts student </w:t>
      </w:r>
      <w:r w:rsidR="00070EDB" w:rsidRPr="007A2F98">
        <w:rPr>
          <w:rFonts w:ascii="Arial" w:eastAsia="Times New Roman" w:hAnsi="Arial" w:cs="Times New Roman"/>
          <w:color w:val="000000"/>
          <w:sz w:val="22"/>
          <w:szCs w:val="22"/>
          <w:lang w:val="en-GB"/>
        </w:rPr>
        <w:t>learning, understanding, and critical thinking</w:t>
      </w:r>
      <w:r w:rsidR="00070EDB">
        <w:rPr>
          <w:rFonts w:ascii="Arial" w:eastAsia="Times New Roman" w:hAnsi="Arial" w:cs="Times New Roman"/>
          <w:color w:val="000000"/>
          <w:sz w:val="22"/>
          <w:szCs w:val="22"/>
          <w:lang w:val="en-GB"/>
        </w:rPr>
        <w:t>” (</w:t>
      </w:r>
      <w:r w:rsidR="00070EDB" w:rsidRPr="004A78C0">
        <w:rPr>
          <w:rFonts w:ascii="Arial" w:eastAsia="Times New Roman" w:hAnsi="Arial" w:cs="Times New Roman"/>
          <w:color w:val="000000"/>
          <w:sz w:val="22"/>
          <w:szCs w:val="22"/>
          <w:lang w:val="en-GB"/>
        </w:rPr>
        <w:t>Lumpk</w:t>
      </w:r>
      <w:r w:rsidR="00C818AC">
        <w:rPr>
          <w:rFonts w:ascii="Arial" w:eastAsia="Times New Roman" w:hAnsi="Arial" w:cs="Times New Roman"/>
          <w:color w:val="000000"/>
          <w:sz w:val="22"/>
          <w:szCs w:val="22"/>
          <w:lang w:val="en-GB"/>
        </w:rPr>
        <w:t>in, A</w:t>
      </w:r>
      <w:r w:rsidR="00070EDB">
        <w:rPr>
          <w:rFonts w:ascii="Arial" w:eastAsia="Times New Roman" w:hAnsi="Arial" w:cs="Times New Roman"/>
          <w:color w:val="000000"/>
          <w:sz w:val="22"/>
          <w:szCs w:val="22"/>
          <w:lang w:val="en-GB"/>
        </w:rPr>
        <w:t xml:space="preserve">, Achen, R. and Dodd, R, </w:t>
      </w:r>
      <w:r w:rsidR="00070EDB" w:rsidRPr="004A78C0">
        <w:rPr>
          <w:rFonts w:ascii="Arial" w:eastAsia="Times New Roman" w:hAnsi="Arial" w:cs="Times New Roman"/>
          <w:color w:val="000000"/>
          <w:sz w:val="22"/>
          <w:szCs w:val="22"/>
          <w:lang w:val="en-GB"/>
        </w:rPr>
        <w:t>2015</w:t>
      </w:r>
      <w:r w:rsidR="00070EDB">
        <w:rPr>
          <w:rFonts w:ascii="Arial" w:eastAsia="Times New Roman" w:hAnsi="Arial" w:cs="Times New Roman"/>
          <w:color w:val="000000"/>
          <w:sz w:val="22"/>
          <w:szCs w:val="22"/>
          <w:lang w:val="en-GB"/>
        </w:rPr>
        <w:t>, p121</w:t>
      </w:r>
      <w:r w:rsidR="00070EDB" w:rsidRPr="004A78C0">
        <w:rPr>
          <w:rFonts w:ascii="Arial" w:eastAsia="Times New Roman" w:hAnsi="Arial" w:cs="Times New Roman"/>
          <w:color w:val="000000"/>
          <w:sz w:val="22"/>
          <w:szCs w:val="22"/>
          <w:lang w:val="en-GB"/>
        </w:rPr>
        <w:t>) </w:t>
      </w:r>
      <w:r w:rsidR="00633909">
        <w:rPr>
          <w:rFonts w:ascii="Arial" w:eastAsia="Times New Roman" w:hAnsi="Arial" w:cs="Times New Roman"/>
          <w:color w:val="000000"/>
          <w:sz w:val="22"/>
          <w:szCs w:val="22"/>
          <w:lang w:val="en-GB"/>
        </w:rPr>
        <w:t xml:space="preserve">this states how important active engagement is. Even from young children, all the way up to adulthood, I believe we learn a lot faster and easier when we are engaged more actively. </w:t>
      </w:r>
      <w:r w:rsidR="00936874">
        <w:rPr>
          <w:rFonts w:ascii="Arial" w:eastAsia="Times New Roman" w:hAnsi="Arial" w:cs="Times New Roman"/>
          <w:color w:val="000000"/>
          <w:sz w:val="22"/>
          <w:szCs w:val="22"/>
          <w:shd w:val="clear" w:color="auto" w:fill="FFFFFF"/>
          <w:lang w:val="en-GB"/>
        </w:rPr>
        <w:t>As adults we can grow to</w:t>
      </w:r>
      <w:r w:rsidR="00633909">
        <w:rPr>
          <w:rFonts w:ascii="Arial" w:eastAsia="Times New Roman" w:hAnsi="Arial" w:cs="Times New Roman"/>
          <w:color w:val="000000"/>
          <w:sz w:val="22"/>
          <w:szCs w:val="22"/>
          <w:shd w:val="clear" w:color="auto" w:fill="FFFFFF"/>
          <w:lang w:val="en-GB"/>
        </w:rPr>
        <w:t xml:space="preserve"> learn and</w:t>
      </w:r>
      <w:r w:rsidR="00936874">
        <w:rPr>
          <w:rFonts w:ascii="Arial" w:eastAsia="Times New Roman" w:hAnsi="Arial" w:cs="Times New Roman"/>
          <w:color w:val="000000"/>
          <w:sz w:val="22"/>
          <w:szCs w:val="22"/>
          <w:shd w:val="clear" w:color="auto" w:fill="FFFFFF"/>
          <w:lang w:val="en-GB"/>
        </w:rPr>
        <w:t xml:space="preserve"> become accustom to such technologies with practice and persistence. You could say that we learn through experience, through actively and physically doing tasks and objectives.</w:t>
      </w:r>
      <w:r w:rsidR="00936874">
        <w:rPr>
          <w:rFonts w:ascii="Arial" w:eastAsia="Times New Roman" w:hAnsi="Arial" w:cs="Times New Roman"/>
          <w:color w:val="000000"/>
          <w:sz w:val="22"/>
          <w:szCs w:val="22"/>
          <w:lang w:val="en-GB"/>
        </w:rPr>
        <w:t xml:space="preserve"> Boud says</w:t>
      </w:r>
      <w:r w:rsidR="00936874">
        <w:rPr>
          <w:rFonts w:ascii="Arial" w:eastAsia="Times New Roman" w:hAnsi="Arial" w:cs="Times New Roman"/>
          <w:color w:val="000000"/>
          <w:sz w:val="22"/>
          <w:szCs w:val="22"/>
          <w:lang w:val="en-GB"/>
        </w:rPr>
        <w:t xml:space="preserve"> </w:t>
      </w:r>
      <w:r w:rsidR="00415FD1">
        <w:rPr>
          <w:rFonts w:ascii="Arial" w:eastAsia="Times New Roman" w:hAnsi="Arial" w:cs="Times New Roman"/>
          <w:color w:val="000000"/>
          <w:sz w:val="22"/>
          <w:szCs w:val="22"/>
          <w:lang w:val="en-GB"/>
        </w:rPr>
        <w:t>“</w:t>
      </w:r>
      <w:r w:rsidR="005A404F">
        <w:rPr>
          <w:rFonts w:ascii="Arial" w:eastAsia="Times New Roman" w:hAnsi="Arial" w:cs="Times New Roman"/>
          <w:color w:val="000000"/>
          <w:sz w:val="22"/>
          <w:szCs w:val="22"/>
          <w:lang w:val="en-GB"/>
        </w:rPr>
        <w:t>While experience may be the foundation of learning, it does not necessarily lead to it: there needs to be active engagement with it. Working with our experience is one of the key ways to learning; it is an activity which we may do alone or with others, it does not normally involve a</w:t>
      </w:r>
      <w:r w:rsidR="00415FD1">
        <w:rPr>
          <w:rFonts w:ascii="Arial" w:eastAsia="Times New Roman" w:hAnsi="Arial" w:cs="Times New Roman"/>
          <w:color w:val="000000"/>
          <w:sz w:val="22"/>
          <w:szCs w:val="22"/>
          <w:lang w:val="en-GB"/>
        </w:rPr>
        <w:t>ny intervention by someone in a teaching role. The ways in which we can do this are limited only by the range of examples available to us and to our imagination.” (Boud</w:t>
      </w:r>
      <w:r w:rsidR="007A2F98">
        <w:rPr>
          <w:rFonts w:ascii="Arial" w:eastAsia="Times New Roman" w:hAnsi="Arial" w:cs="Times New Roman"/>
          <w:color w:val="000000"/>
          <w:sz w:val="22"/>
          <w:szCs w:val="22"/>
          <w:lang w:val="en-GB"/>
        </w:rPr>
        <w:t>, D, 1993, p9)</w:t>
      </w:r>
      <w:r w:rsidR="00936874">
        <w:rPr>
          <w:rFonts w:ascii="Arial" w:eastAsia="Times New Roman" w:hAnsi="Arial" w:cs="Times New Roman"/>
          <w:color w:val="000000"/>
          <w:sz w:val="22"/>
          <w:szCs w:val="22"/>
          <w:lang w:val="en-GB"/>
        </w:rPr>
        <w:t xml:space="preserve"> </w:t>
      </w:r>
      <w:r w:rsidR="00936874">
        <w:rPr>
          <w:rFonts w:ascii="Arial" w:eastAsia="Times New Roman" w:hAnsi="Arial" w:cs="Times New Roman"/>
          <w:color w:val="000000"/>
          <w:sz w:val="22"/>
          <w:szCs w:val="22"/>
          <w:lang w:val="en-GB"/>
        </w:rPr>
        <w:t>This statement suggests that a key way of learning is through active engagement.</w:t>
      </w:r>
      <w:r w:rsidR="00633909">
        <w:rPr>
          <w:rFonts w:ascii="Arial" w:eastAsia="Times New Roman" w:hAnsi="Arial" w:cs="Times New Roman"/>
          <w:color w:val="000000"/>
          <w:sz w:val="22"/>
          <w:szCs w:val="22"/>
          <w:lang w:val="en-GB"/>
        </w:rPr>
        <w:t xml:space="preserve"> It also closely agrees with the previous statement from Lumpkin, Achen and Dodd. They both highly </w:t>
      </w:r>
      <w:r w:rsidR="00843725">
        <w:rPr>
          <w:rFonts w:ascii="Arial" w:eastAsia="Times New Roman" w:hAnsi="Arial" w:cs="Times New Roman"/>
          <w:color w:val="000000"/>
          <w:sz w:val="22"/>
          <w:szCs w:val="22"/>
          <w:lang w:val="en-GB"/>
        </w:rPr>
        <w:t>approve of</w:t>
      </w:r>
      <w:r w:rsidR="00633909">
        <w:rPr>
          <w:rFonts w:ascii="Arial" w:eastAsia="Times New Roman" w:hAnsi="Arial" w:cs="Times New Roman"/>
          <w:color w:val="000000"/>
          <w:sz w:val="22"/>
          <w:szCs w:val="22"/>
          <w:lang w:val="en-GB"/>
        </w:rPr>
        <w:t xml:space="preserve"> active engagement. After looking at both of the mentioned statements,</w:t>
      </w:r>
      <w:r w:rsidR="00936874">
        <w:rPr>
          <w:rFonts w:ascii="Arial" w:eastAsia="Times New Roman" w:hAnsi="Arial" w:cs="Times New Roman"/>
          <w:color w:val="000000"/>
          <w:sz w:val="22"/>
          <w:szCs w:val="22"/>
          <w:lang w:val="en-GB"/>
        </w:rPr>
        <w:t xml:space="preserve"> I would completely agree. I have been shown multiple times how to use the desk in the radio studio at Siren FM, but I am still shrouded in doubt when it comes to </w:t>
      </w:r>
      <w:r w:rsidR="00843725">
        <w:rPr>
          <w:rFonts w:ascii="Arial" w:eastAsia="Times New Roman" w:hAnsi="Arial" w:cs="Times New Roman"/>
          <w:color w:val="000000"/>
          <w:sz w:val="22"/>
          <w:szCs w:val="22"/>
          <w:lang w:val="en-GB"/>
        </w:rPr>
        <w:t xml:space="preserve">actually </w:t>
      </w:r>
      <w:r w:rsidR="00936874">
        <w:rPr>
          <w:rFonts w:ascii="Arial" w:eastAsia="Times New Roman" w:hAnsi="Arial" w:cs="Times New Roman"/>
          <w:color w:val="000000"/>
          <w:sz w:val="22"/>
          <w:szCs w:val="22"/>
          <w:lang w:val="en-GB"/>
        </w:rPr>
        <w:t xml:space="preserve">using it as I haven’t properly used it on my own before. It is something that if I were going live on air, I would end up panicking and making mistakes due to lack of practice before hand. If I had used it before going live, for a substantial amount of time, I will probably increase both my confidence as well as my competence. </w:t>
      </w:r>
      <w:r w:rsidR="00FC4922">
        <w:rPr>
          <w:rFonts w:ascii="Arial" w:eastAsia="Times New Roman" w:hAnsi="Arial" w:cs="Times New Roman"/>
          <w:color w:val="000000"/>
          <w:sz w:val="22"/>
          <w:szCs w:val="22"/>
          <w:lang w:val="en-GB"/>
        </w:rPr>
        <w:t xml:space="preserve">Schank, Berman, and Macpherson say </w:t>
      </w:r>
      <w:r w:rsidR="00FC4922">
        <w:rPr>
          <w:rFonts w:ascii="Arial" w:eastAsia="Times New Roman" w:hAnsi="Arial" w:cs="Times New Roman"/>
          <w:color w:val="000000"/>
          <w:sz w:val="22"/>
          <w:szCs w:val="22"/>
          <w:lang w:val="en-GB"/>
        </w:rPr>
        <w:t>“It makes more sense to teach students how to perform useful tasks. There is only one effective way to teach someone how to do anything, and that is to let them do it.” (</w:t>
      </w:r>
      <w:r w:rsidR="00FC4922">
        <w:rPr>
          <w:rFonts w:ascii="Arial" w:eastAsia="Times New Roman" w:hAnsi="Arial" w:cs="Times New Roman"/>
          <w:color w:val="000000"/>
          <w:sz w:val="22"/>
          <w:szCs w:val="22"/>
        </w:rPr>
        <w:t xml:space="preserve">Schank, Berman, and Macpherson. </w:t>
      </w:r>
      <w:r w:rsidR="00FC4922" w:rsidRPr="008756D9">
        <w:rPr>
          <w:rFonts w:ascii="Arial" w:eastAsia="Times New Roman" w:hAnsi="Arial" w:cs="Times New Roman"/>
          <w:color w:val="000000"/>
          <w:sz w:val="22"/>
          <w:szCs w:val="22"/>
        </w:rPr>
        <w:t>2013</w:t>
      </w:r>
      <w:r w:rsidR="00FC4922">
        <w:rPr>
          <w:rFonts w:ascii="Arial" w:eastAsia="Times New Roman" w:hAnsi="Arial" w:cs="Times New Roman"/>
          <w:color w:val="000000"/>
          <w:sz w:val="22"/>
          <w:szCs w:val="22"/>
        </w:rPr>
        <w:t>. p164</w:t>
      </w:r>
      <w:r w:rsidR="00FC4922" w:rsidRPr="008756D9">
        <w:rPr>
          <w:rFonts w:ascii="Arial" w:eastAsia="Times New Roman" w:hAnsi="Arial" w:cs="Times New Roman"/>
          <w:color w:val="000000"/>
          <w:sz w:val="22"/>
          <w:szCs w:val="22"/>
        </w:rPr>
        <w:t>).</w:t>
      </w:r>
      <w:r w:rsidR="00FC4922">
        <w:rPr>
          <w:rFonts w:ascii="Arial" w:eastAsia="Times New Roman" w:hAnsi="Arial" w:cs="Times New Roman"/>
          <w:color w:val="000000"/>
          <w:sz w:val="22"/>
          <w:szCs w:val="22"/>
        </w:rPr>
        <w:t xml:space="preserve"> This backs up my own personal experiences very well. Allowing someone to actually practically do a physical task can only be the best way in teaching them how to do it.</w:t>
      </w:r>
    </w:p>
    <w:p w14:paraId="730F35AE" w14:textId="2CFC7C05" w:rsidR="00A42327" w:rsidRPr="005A404F" w:rsidRDefault="00A42327" w:rsidP="00B8077A">
      <w:pPr>
        <w:spacing w:line="480" w:lineRule="auto"/>
        <w:rPr>
          <w:rFonts w:ascii="Arial" w:eastAsia="Times New Roman" w:hAnsi="Arial" w:cs="Times New Roman"/>
          <w:color w:val="000000"/>
          <w:sz w:val="22"/>
          <w:szCs w:val="22"/>
          <w:lang w:val="en-GB"/>
        </w:rPr>
      </w:pPr>
    </w:p>
    <w:p w14:paraId="1DE4FBA8" w14:textId="18BDAF5F" w:rsidR="00A8344A" w:rsidRDefault="00FC4922" w:rsidP="00B8077A">
      <w:pPr>
        <w:spacing w:line="480" w:lineRule="auto"/>
        <w:rPr>
          <w:rFonts w:ascii="Arial" w:eastAsia="Times New Roman" w:hAnsi="Arial" w:cs="Times New Roman"/>
          <w:color w:val="000000"/>
          <w:sz w:val="22"/>
          <w:szCs w:val="22"/>
          <w:lang w:val="en-GB"/>
        </w:rPr>
      </w:pPr>
      <w:r>
        <w:rPr>
          <w:rFonts w:ascii="Arial" w:eastAsia="Times New Roman" w:hAnsi="Arial" w:cs="Times New Roman"/>
          <w:color w:val="000000"/>
          <w:sz w:val="22"/>
          <w:szCs w:val="22"/>
          <w:lang w:val="en-GB"/>
        </w:rPr>
        <w:t xml:space="preserve">Another point for active learning, would be learning in groups. When you are in a group with multiple people, there are bound to be some things that some people do know and some things that other people don’t. Working in groups provides excellent opportunities for co-operative learning. Where one person in the group can help teach someone else in the group which could, in turn, lead to them getting taught something by someone else in the group. Having a good, co-operative group is essential for active and accelerated learning. </w:t>
      </w:r>
      <w:r w:rsidR="00091598">
        <w:rPr>
          <w:rFonts w:ascii="Arial" w:eastAsia="Times New Roman" w:hAnsi="Arial" w:cs="Times New Roman"/>
          <w:color w:val="000000"/>
          <w:sz w:val="22"/>
          <w:szCs w:val="22"/>
          <w:lang w:val="en-GB"/>
        </w:rPr>
        <w:t>“</w:t>
      </w:r>
      <w:r w:rsidR="00A8344A" w:rsidRPr="00A8344A">
        <w:rPr>
          <w:rFonts w:ascii="Arial" w:eastAsia="Times New Roman" w:hAnsi="Arial" w:cs="Times New Roman"/>
          <w:color w:val="000000"/>
          <w:sz w:val="22"/>
          <w:szCs w:val="22"/>
          <w:lang w:val="en-GB"/>
        </w:rPr>
        <w:t xml:space="preserve">Working in pairs and small groups during class was </w:t>
      </w:r>
      <w:r w:rsidR="00091598">
        <w:rPr>
          <w:rFonts w:ascii="Arial" w:eastAsia="Times New Roman" w:hAnsi="Arial" w:cs="Times New Roman"/>
          <w:color w:val="000000"/>
          <w:sz w:val="22"/>
          <w:szCs w:val="22"/>
          <w:lang w:val="en-GB"/>
        </w:rPr>
        <w:t xml:space="preserve">designed to challenge students’ </w:t>
      </w:r>
      <w:r w:rsidR="00A8344A" w:rsidRPr="00A8344A">
        <w:rPr>
          <w:rFonts w:ascii="Arial" w:eastAsia="Times New Roman" w:hAnsi="Arial" w:cs="Times New Roman"/>
          <w:color w:val="000000"/>
          <w:sz w:val="22"/>
          <w:szCs w:val="22"/>
          <w:lang w:val="en-GB"/>
        </w:rPr>
        <w:t>understanding of content, help them review important concepts and apply new concepts learned, and provide active, change-of-pace learning opportunities</w:t>
      </w:r>
      <w:r w:rsidR="00091598">
        <w:rPr>
          <w:rFonts w:ascii="Arial" w:eastAsia="Times New Roman" w:hAnsi="Arial" w:cs="Times New Roman"/>
          <w:color w:val="000000"/>
          <w:sz w:val="22"/>
          <w:szCs w:val="22"/>
          <w:lang w:val="en-GB"/>
        </w:rPr>
        <w:t>”</w:t>
      </w:r>
      <w:r w:rsidR="004A78C0">
        <w:rPr>
          <w:rFonts w:ascii="Arial" w:eastAsia="Times New Roman" w:hAnsi="Arial" w:cs="Times New Roman"/>
          <w:color w:val="000000"/>
          <w:sz w:val="22"/>
          <w:szCs w:val="22"/>
          <w:lang w:val="en-GB"/>
        </w:rPr>
        <w:t xml:space="preserve"> (</w:t>
      </w:r>
      <w:r w:rsidR="004A78C0" w:rsidRPr="004A78C0">
        <w:rPr>
          <w:rFonts w:ascii="Arial" w:eastAsia="Times New Roman" w:hAnsi="Arial" w:cs="Times New Roman"/>
          <w:color w:val="000000"/>
          <w:sz w:val="22"/>
          <w:szCs w:val="22"/>
          <w:lang w:val="en-GB"/>
        </w:rPr>
        <w:t>Lumpk</w:t>
      </w:r>
      <w:r w:rsidR="004A78C0">
        <w:rPr>
          <w:rFonts w:ascii="Arial" w:eastAsia="Times New Roman" w:hAnsi="Arial" w:cs="Times New Roman"/>
          <w:color w:val="000000"/>
          <w:sz w:val="22"/>
          <w:szCs w:val="22"/>
          <w:lang w:val="en-GB"/>
        </w:rPr>
        <w:t xml:space="preserve">in, A., Achen, R. and Dodd, R, </w:t>
      </w:r>
      <w:r w:rsidR="004A78C0" w:rsidRPr="004A78C0">
        <w:rPr>
          <w:rFonts w:ascii="Arial" w:eastAsia="Times New Roman" w:hAnsi="Arial" w:cs="Times New Roman"/>
          <w:color w:val="000000"/>
          <w:sz w:val="22"/>
          <w:szCs w:val="22"/>
          <w:lang w:val="en-GB"/>
        </w:rPr>
        <w:t>2015</w:t>
      </w:r>
      <w:r w:rsidR="004A78C0">
        <w:rPr>
          <w:rFonts w:ascii="Arial" w:eastAsia="Times New Roman" w:hAnsi="Arial" w:cs="Times New Roman"/>
          <w:color w:val="000000"/>
          <w:sz w:val="22"/>
          <w:szCs w:val="22"/>
          <w:lang w:val="en-GB"/>
        </w:rPr>
        <w:t>, p128</w:t>
      </w:r>
      <w:r w:rsidR="004A78C0" w:rsidRPr="004A78C0">
        <w:rPr>
          <w:rFonts w:ascii="Arial" w:eastAsia="Times New Roman" w:hAnsi="Arial" w:cs="Times New Roman"/>
          <w:color w:val="000000"/>
          <w:sz w:val="22"/>
          <w:szCs w:val="22"/>
          <w:lang w:val="en-GB"/>
        </w:rPr>
        <w:t>) </w:t>
      </w:r>
      <w:r w:rsidR="00903EA8">
        <w:rPr>
          <w:rFonts w:ascii="Arial" w:eastAsia="Times New Roman" w:hAnsi="Arial" w:cs="Times New Roman"/>
          <w:color w:val="000000"/>
          <w:sz w:val="22"/>
          <w:szCs w:val="22"/>
          <w:lang w:val="en-GB"/>
        </w:rPr>
        <w:t xml:space="preserve">In short, a chiselled down version of this statement says that group work was designed to provide new kinds of active learning opportunities. I would agree with this statement as I have found working in groups on this course has definitely increased the value </w:t>
      </w:r>
      <w:r w:rsidR="00843725">
        <w:rPr>
          <w:rFonts w:ascii="Arial" w:eastAsia="Times New Roman" w:hAnsi="Arial" w:cs="Times New Roman"/>
          <w:color w:val="000000"/>
          <w:sz w:val="22"/>
          <w:szCs w:val="22"/>
          <w:lang w:val="en-GB"/>
        </w:rPr>
        <w:t xml:space="preserve">and efficiency </w:t>
      </w:r>
      <w:r w:rsidR="00903EA8">
        <w:rPr>
          <w:rFonts w:ascii="Arial" w:eastAsia="Times New Roman" w:hAnsi="Arial" w:cs="Times New Roman"/>
          <w:color w:val="000000"/>
          <w:sz w:val="22"/>
          <w:szCs w:val="22"/>
          <w:lang w:val="en-GB"/>
        </w:rPr>
        <w:t xml:space="preserve">of my education. I have been able to learn from other members of my group, I have also learned to determine who would be good group members to work with and who benefit my learning potential also. </w:t>
      </w:r>
      <w:r w:rsidR="00843725">
        <w:rPr>
          <w:rFonts w:ascii="Arial" w:eastAsia="Times New Roman" w:hAnsi="Arial" w:cs="Times New Roman"/>
          <w:color w:val="000000"/>
          <w:sz w:val="22"/>
          <w:szCs w:val="22"/>
          <w:lang w:val="en-GB"/>
        </w:rPr>
        <w:t xml:space="preserve">However, having a group that does not work well together can be both good and bad. Both for a similar reason. It is bad because you could end up doing a lot of the work yourself, which is very time and energy consuming. On the other hand, it is good because you are doing most of the work yourself. This means that you are absorbing the whole experience and gaining more out of the activity than if the experience was shared. </w:t>
      </w:r>
    </w:p>
    <w:p w14:paraId="4B41D679" w14:textId="77777777" w:rsidR="00903EA8" w:rsidRDefault="00903EA8" w:rsidP="00B8077A">
      <w:pPr>
        <w:spacing w:line="480" w:lineRule="auto"/>
        <w:rPr>
          <w:rFonts w:ascii="Arial" w:eastAsia="Times New Roman" w:hAnsi="Arial" w:cs="Times New Roman"/>
          <w:color w:val="000000"/>
          <w:sz w:val="22"/>
          <w:szCs w:val="22"/>
          <w:lang w:val="en-GB"/>
        </w:rPr>
      </w:pPr>
    </w:p>
    <w:p w14:paraId="6D576887" w14:textId="2394A521" w:rsidR="00483FF5" w:rsidRDefault="00903EA8" w:rsidP="00B8077A">
      <w:pPr>
        <w:spacing w:line="480" w:lineRule="auto"/>
        <w:rPr>
          <w:rFonts w:ascii="Arial" w:eastAsia="Times New Roman" w:hAnsi="Arial" w:cs="Times New Roman"/>
          <w:color w:val="000000"/>
          <w:sz w:val="22"/>
          <w:szCs w:val="22"/>
        </w:rPr>
      </w:pPr>
      <w:r>
        <w:rPr>
          <w:rFonts w:ascii="Arial" w:eastAsia="Times New Roman" w:hAnsi="Arial" w:cs="Times New Roman"/>
          <w:color w:val="000000"/>
          <w:sz w:val="22"/>
          <w:szCs w:val="22"/>
          <w:lang w:val="en-GB"/>
        </w:rPr>
        <w:t>There is a specific value in different people, some people are good at taking charge, some are good at creating ideas,</w:t>
      </w:r>
      <w:r w:rsidR="00FC0688">
        <w:rPr>
          <w:rFonts w:ascii="Arial" w:eastAsia="Times New Roman" w:hAnsi="Arial" w:cs="Times New Roman"/>
          <w:color w:val="000000"/>
          <w:sz w:val="22"/>
          <w:szCs w:val="22"/>
          <w:lang w:val="en-GB"/>
        </w:rPr>
        <w:t xml:space="preserve"> and others</w:t>
      </w:r>
      <w:r>
        <w:rPr>
          <w:rFonts w:ascii="Arial" w:eastAsia="Times New Roman" w:hAnsi="Arial" w:cs="Times New Roman"/>
          <w:color w:val="000000"/>
          <w:sz w:val="22"/>
          <w:szCs w:val="22"/>
          <w:lang w:val="en-GB"/>
        </w:rPr>
        <w:t xml:space="preserve"> can be good at keeping a team working pro-actively together. </w:t>
      </w:r>
      <w:r w:rsidR="00FC0688">
        <w:rPr>
          <w:rFonts w:ascii="Arial" w:eastAsia="Times New Roman" w:hAnsi="Arial" w:cs="Times New Roman"/>
          <w:color w:val="000000"/>
          <w:sz w:val="22"/>
          <w:szCs w:val="22"/>
          <w:lang w:val="en-GB"/>
        </w:rPr>
        <w:t>Belbin “</w:t>
      </w:r>
      <w:r w:rsidR="00FC0688" w:rsidRPr="00FC0688">
        <w:rPr>
          <w:rFonts w:ascii="Arial" w:eastAsia="Times New Roman" w:hAnsi="Arial" w:cs="Times New Roman"/>
          <w:color w:val="000000"/>
          <w:sz w:val="22"/>
          <w:szCs w:val="22"/>
        </w:rPr>
        <w:t xml:space="preserve">Use Team Roles to help build high-performing teams, </w:t>
      </w:r>
      <w:r w:rsidR="00B8077A" w:rsidRPr="00FC0688">
        <w:rPr>
          <w:rFonts w:ascii="Arial" w:eastAsia="Times New Roman" w:hAnsi="Arial" w:cs="Times New Roman"/>
          <w:color w:val="000000"/>
          <w:sz w:val="22"/>
          <w:szCs w:val="22"/>
        </w:rPr>
        <w:t>maximize</w:t>
      </w:r>
      <w:r w:rsidR="00FC0688" w:rsidRPr="00FC0688">
        <w:rPr>
          <w:rFonts w:ascii="Arial" w:eastAsia="Times New Roman" w:hAnsi="Arial" w:cs="Times New Roman"/>
          <w:color w:val="000000"/>
          <w:sz w:val="22"/>
          <w:szCs w:val="22"/>
        </w:rPr>
        <w:t xml:space="preserve"> working relationships, and to enable people to learn about themselves.</w:t>
      </w:r>
      <w:r w:rsidR="00FC0688">
        <w:rPr>
          <w:rFonts w:ascii="Arial" w:eastAsia="Times New Roman" w:hAnsi="Arial" w:cs="Times New Roman"/>
          <w:color w:val="000000"/>
          <w:sz w:val="22"/>
          <w:szCs w:val="22"/>
        </w:rPr>
        <w:t>”</w:t>
      </w:r>
      <w:r w:rsidR="00FC0688" w:rsidRPr="00FC0688">
        <w:rPr>
          <w:rFonts w:ascii="Arial" w:eastAsia="Times New Roman" w:hAnsi="Arial" w:cs="Times New Roman"/>
          <w:color w:val="000000"/>
          <w:sz w:val="22"/>
          <w:szCs w:val="22"/>
        </w:rPr>
        <w:t xml:space="preserve"> Engage and develop the talent that is already around you.</w:t>
      </w:r>
      <w:r w:rsidR="00FC0688">
        <w:rPr>
          <w:rFonts w:ascii="Arial" w:eastAsia="Times New Roman" w:hAnsi="Arial" w:cs="Times New Roman"/>
          <w:color w:val="000000"/>
          <w:sz w:val="22"/>
          <w:szCs w:val="22"/>
        </w:rPr>
        <w:t xml:space="preserve">” </w:t>
      </w:r>
      <w:r w:rsidR="00483FF5">
        <w:rPr>
          <w:rFonts w:ascii="Arial" w:eastAsia="Times New Roman" w:hAnsi="Arial" w:cs="Times New Roman"/>
          <w:color w:val="000000"/>
          <w:sz w:val="22"/>
          <w:szCs w:val="22"/>
        </w:rPr>
        <w:t xml:space="preserve">(Belbin, 2014, [online]) What Belbin do here is an interesting way in which to discover who you can work best with and also who you could learn best from. As group work is a vital part of active learning, this is an area that you cannot dismiss. Smith and Yates from the university college of Birmingham conducted some research into the importance of team roles and whether or not they are effective. </w:t>
      </w:r>
      <w:r w:rsidR="00483FF5">
        <w:rPr>
          <w:rFonts w:ascii="Arial" w:eastAsia="Times New Roman" w:hAnsi="Arial" w:cs="Times New Roman"/>
          <w:color w:val="000000"/>
          <w:sz w:val="22"/>
          <w:szCs w:val="22"/>
        </w:rPr>
        <w:t>“</w:t>
      </w:r>
      <w:r w:rsidR="00483FF5">
        <w:rPr>
          <w:rFonts w:ascii="Arial" w:eastAsia="Times New Roman" w:hAnsi="Arial" w:cs="Times New Roman"/>
          <w:color w:val="000000"/>
          <w:sz w:val="22"/>
          <w:szCs w:val="22"/>
        </w:rPr>
        <w:t>W</w:t>
      </w:r>
      <w:r w:rsidR="00483FF5" w:rsidRPr="00D23E87">
        <w:rPr>
          <w:rFonts w:ascii="Arial" w:eastAsia="Times New Roman" w:hAnsi="Arial" w:cs="Times New Roman"/>
          <w:color w:val="000000"/>
          <w:sz w:val="22"/>
          <w:szCs w:val="22"/>
        </w:rPr>
        <w:t>e sought to investigate whether knowledge of team role theory could be used as a means to support HE students in academic group work.</w:t>
      </w:r>
      <w:r w:rsidR="00483FF5">
        <w:rPr>
          <w:rFonts w:ascii="Arial" w:eastAsia="Times New Roman" w:hAnsi="Arial" w:cs="Times New Roman"/>
          <w:color w:val="000000"/>
          <w:sz w:val="22"/>
          <w:szCs w:val="22"/>
        </w:rPr>
        <w:t>” (Smith, G and Yates, P, March 2011 [online])</w:t>
      </w:r>
      <w:r w:rsidR="00483FF5">
        <w:rPr>
          <w:rFonts w:ascii="Arial" w:eastAsia="Times New Roman" w:hAnsi="Arial" w:cs="Times New Roman"/>
          <w:color w:val="000000"/>
          <w:sz w:val="22"/>
          <w:szCs w:val="22"/>
        </w:rPr>
        <w:t xml:space="preserve"> after conducting their research they found that </w:t>
      </w:r>
      <w:r w:rsidR="00483FF5">
        <w:rPr>
          <w:rFonts w:ascii="Arial" w:eastAsia="Times New Roman" w:hAnsi="Arial" w:cs="Times New Roman"/>
          <w:color w:val="000000"/>
          <w:sz w:val="22"/>
          <w:szCs w:val="22"/>
        </w:rPr>
        <w:t>“</w:t>
      </w:r>
      <w:r w:rsidR="00483FF5" w:rsidRPr="00FC0688">
        <w:rPr>
          <w:rFonts w:ascii="Arial" w:eastAsia="Times New Roman" w:hAnsi="Arial" w:cs="Times New Roman"/>
          <w:color w:val="000000"/>
          <w:sz w:val="22"/>
          <w:szCs w:val="22"/>
        </w:rPr>
        <w:t xml:space="preserve">students began to question themselves and review their behaviour in previous group work settings. They </w:t>
      </w:r>
      <w:r w:rsidR="00B8077A" w:rsidRPr="00FC0688">
        <w:rPr>
          <w:rFonts w:ascii="Arial" w:eastAsia="Times New Roman" w:hAnsi="Arial" w:cs="Times New Roman"/>
          <w:color w:val="000000"/>
          <w:sz w:val="22"/>
          <w:szCs w:val="22"/>
        </w:rPr>
        <w:t>recognized</w:t>
      </w:r>
      <w:r w:rsidR="00483FF5" w:rsidRPr="00FC0688">
        <w:rPr>
          <w:rFonts w:ascii="Arial" w:eastAsia="Times New Roman" w:hAnsi="Arial" w:cs="Times New Roman"/>
          <w:color w:val="000000"/>
          <w:sz w:val="22"/>
          <w:szCs w:val="22"/>
        </w:rPr>
        <w:t xml:space="preserve"> that, although group work is not always perfect, there are advantages.</w:t>
      </w:r>
      <w:r w:rsidR="00483FF5">
        <w:rPr>
          <w:rFonts w:ascii="Arial" w:eastAsia="Times New Roman" w:hAnsi="Arial" w:cs="Times New Roman"/>
          <w:color w:val="000000"/>
          <w:sz w:val="22"/>
          <w:szCs w:val="22"/>
        </w:rPr>
        <w:t>”</w:t>
      </w:r>
      <w:r w:rsidR="00483FF5" w:rsidRPr="00FC0688">
        <w:rPr>
          <w:rFonts w:ascii="Arial" w:eastAsia="Times New Roman" w:hAnsi="Arial" w:cs="Times New Roman"/>
          <w:color w:val="000000"/>
          <w:sz w:val="22"/>
          <w:szCs w:val="22"/>
        </w:rPr>
        <w:t xml:space="preserve"> </w:t>
      </w:r>
      <w:r w:rsidR="00483FF5">
        <w:rPr>
          <w:rFonts w:ascii="Arial" w:eastAsia="Times New Roman" w:hAnsi="Arial" w:cs="Times New Roman"/>
          <w:color w:val="000000"/>
          <w:sz w:val="22"/>
          <w:szCs w:val="22"/>
        </w:rPr>
        <w:t>(Smith, G and Yates, P, May 2011 [online])</w:t>
      </w:r>
      <w:r w:rsidR="00483FF5">
        <w:rPr>
          <w:rFonts w:ascii="Arial" w:eastAsia="Times New Roman" w:hAnsi="Arial" w:cs="Times New Roman"/>
          <w:color w:val="000000"/>
          <w:sz w:val="22"/>
          <w:szCs w:val="22"/>
        </w:rPr>
        <w:t xml:space="preserve"> The results from their research show that students become more aware of their personal working habits within groups and also say that there are advantages in knowing their personal team role. They also mention here that group work is not always perfect, but what is? </w:t>
      </w:r>
      <w:r w:rsidR="00B8077A">
        <w:rPr>
          <w:rFonts w:ascii="Arial" w:eastAsia="Times New Roman" w:hAnsi="Arial" w:cs="Times New Roman"/>
          <w:color w:val="000000"/>
          <w:sz w:val="22"/>
          <w:szCs w:val="22"/>
        </w:rPr>
        <w:t>I still happen to find that group work is far more beneficial to me than working alone. It also prepares us for working in groups once education is over. As we can determine what is the best way to approach a situation, and forward our career.</w:t>
      </w:r>
    </w:p>
    <w:p w14:paraId="37CDC4F6" w14:textId="7C19301B" w:rsidR="00903EA8" w:rsidRDefault="00903EA8" w:rsidP="00B8077A">
      <w:pPr>
        <w:spacing w:line="480" w:lineRule="auto"/>
        <w:rPr>
          <w:rFonts w:ascii="Arial" w:eastAsia="Times New Roman" w:hAnsi="Arial" w:cs="Times New Roman"/>
          <w:color w:val="000000"/>
          <w:sz w:val="22"/>
          <w:szCs w:val="22"/>
          <w:lang w:val="en-GB"/>
        </w:rPr>
      </w:pPr>
    </w:p>
    <w:p w14:paraId="0DA386A9" w14:textId="21B3432C" w:rsidR="00483FF5" w:rsidRDefault="00F60445" w:rsidP="00B8077A">
      <w:pPr>
        <w:spacing w:line="480" w:lineRule="auto"/>
        <w:rPr>
          <w:rFonts w:ascii="Arial" w:eastAsia="Times New Roman" w:hAnsi="Arial" w:cs="Times New Roman"/>
          <w:color w:val="000000"/>
          <w:sz w:val="22"/>
          <w:szCs w:val="22"/>
          <w:lang w:val="en-GB"/>
        </w:rPr>
      </w:pPr>
      <w:r>
        <w:rPr>
          <w:rFonts w:ascii="Arial" w:eastAsia="Times New Roman" w:hAnsi="Arial" w:cs="Times New Roman"/>
          <w:color w:val="000000"/>
          <w:sz w:val="22"/>
          <w:szCs w:val="22"/>
          <w:lang w:val="en-GB"/>
        </w:rPr>
        <w:t xml:space="preserve">In conclusion to this essay, I have confirmed that I personally learn best through visual and kinaesthetic aids. Learning through doing is also a very effective way of teaching, especially on courses that involve practical participation. Allowing yourself to learn whilst doing can be vital in times of urgency or importance. You can’t teach yourself to drive a car by watching videos on YouTube. </w:t>
      </w:r>
      <w:r w:rsidR="006612AA">
        <w:rPr>
          <w:rFonts w:ascii="Arial" w:eastAsia="Times New Roman" w:hAnsi="Arial" w:cs="Times New Roman"/>
          <w:color w:val="000000"/>
          <w:sz w:val="22"/>
          <w:szCs w:val="22"/>
          <w:lang w:val="en-GB"/>
        </w:rPr>
        <w:t xml:space="preserve">“People who are good at “knowledge games” like trivial pursuit and Jeopordy are considered smart. But, life requires us to </w:t>
      </w:r>
      <w:r w:rsidR="006612AA">
        <w:rPr>
          <w:rFonts w:ascii="Arial" w:eastAsia="Times New Roman" w:hAnsi="Arial" w:cs="Times New Roman"/>
          <w:i/>
          <w:color w:val="000000"/>
          <w:sz w:val="22"/>
          <w:szCs w:val="22"/>
          <w:lang w:val="en-GB"/>
        </w:rPr>
        <w:t xml:space="preserve">do, </w:t>
      </w:r>
      <w:r w:rsidR="006612AA">
        <w:rPr>
          <w:rFonts w:ascii="Arial" w:eastAsia="Times New Roman" w:hAnsi="Arial" w:cs="Times New Roman"/>
          <w:color w:val="000000"/>
          <w:sz w:val="22"/>
          <w:szCs w:val="22"/>
          <w:lang w:val="en-GB"/>
        </w:rPr>
        <w:t xml:space="preserve">more than it requires us to </w:t>
      </w:r>
      <w:r w:rsidR="006612AA">
        <w:rPr>
          <w:rFonts w:ascii="Arial" w:eastAsia="Times New Roman" w:hAnsi="Arial" w:cs="Times New Roman"/>
          <w:i/>
          <w:color w:val="000000"/>
          <w:sz w:val="22"/>
          <w:szCs w:val="22"/>
          <w:lang w:val="en-GB"/>
        </w:rPr>
        <w:t xml:space="preserve">know, </w:t>
      </w:r>
      <w:r w:rsidR="006612AA">
        <w:rPr>
          <w:rFonts w:ascii="Arial" w:eastAsia="Times New Roman" w:hAnsi="Arial" w:cs="Times New Roman"/>
          <w:color w:val="000000"/>
          <w:sz w:val="22"/>
          <w:szCs w:val="22"/>
          <w:lang w:val="en-GB"/>
        </w:rPr>
        <w:t>in order to function.”</w:t>
      </w:r>
      <w:r w:rsidR="008756D9" w:rsidRPr="008756D9">
        <w:rPr>
          <w:rFonts w:ascii="Arial" w:eastAsia="Times New Roman" w:hAnsi="Arial" w:cs="Times New Roman"/>
          <w:color w:val="000000"/>
          <w:sz w:val="22"/>
          <w:szCs w:val="22"/>
          <w:lang w:val="en-GB"/>
        </w:rPr>
        <w:t xml:space="preserve"> (</w:t>
      </w:r>
      <w:r w:rsidR="008756D9" w:rsidRPr="008756D9">
        <w:rPr>
          <w:rFonts w:ascii="Arial" w:eastAsia="Times New Roman" w:hAnsi="Arial" w:cs="Times New Roman"/>
          <w:color w:val="000000"/>
          <w:sz w:val="22"/>
          <w:szCs w:val="22"/>
        </w:rPr>
        <w:t>Schank, Berman, and Macpherson. 2013. p164).</w:t>
      </w:r>
      <w:r w:rsidR="00AE2FBC">
        <w:rPr>
          <w:rFonts w:ascii="Arial" w:eastAsia="Times New Roman" w:hAnsi="Arial" w:cs="Times New Roman"/>
          <w:color w:val="000000"/>
          <w:sz w:val="22"/>
          <w:szCs w:val="22"/>
        </w:rPr>
        <w:t xml:space="preserve"> I have also learned that working in groups is an excellent way to get yourself some hands on experience. Having people in your group that can teach things to you or even someone you can teach yourself can incredibly increase the learning experience, Dilworth and Willis say that the number on</w:t>
      </w:r>
      <w:r w:rsidR="009664D6">
        <w:rPr>
          <w:rFonts w:ascii="Arial" w:eastAsia="Times New Roman" w:hAnsi="Arial" w:cs="Times New Roman"/>
          <w:color w:val="000000"/>
          <w:sz w:val="22"/>
          <w:szCs w:val="22"/>
        </w:rPr>
        <w:t>e</w:t>
      </w:r>
      <w:r w:rsidR="00AE2FBC">
        <w:rPr>
          <w:rFonts w:ascii="Arial" w:eastAsia="Times New Roman" w:hAnsi="Arial" w:cs="Times New Roman"/>
          <w:color w:val="000000"/>
          <w:sz w:val="22"/>
          <w:szCs w:val="22"/>
        </w:rPr>
        <w:t xml:space="preserve"> lesson from acti</w:t>
      </w:r>
      <w:r w:rsidR="009664D6">
        <w:rPr>
          <w:rFonts w:ascii="Arial" w:eastAsia="Times New Roman" w:hAnsi="Arial" w:cs="Times New Roman"/>
          <w:color w:val="000000"/>
          <w:sz w:val="22"/>
          <w:szCs w:val="22"/>
        </w:rPr>
        <w:t>on</w:t>
      </w:r>
      <w:r w:rsidR="00AE2FBC">
        <w:rPr>
          <w:rFonts w:ascii="Arial" w:eastAsia="Times New Roman" w:hAnsi="Arial" w:cs="Times New Roman"/>
          <w:color w:val="000000"/>
          <w:sz w:val="22"/>
          <w:szCs w:val="22"/>
        </w:rPr>
        <w:t xml:space="preserve"> learning is that </w:t>
      </w:r>
      <w:r w:rsidR="00483FF5">
        <w:rPr>
          <w:rFonts w:ascii="Arial" w:eastAsia="Times New Roman" w:hAnsi="Arial" w:cs="Times New Roman"/>
          <w:color w:val="000000"/>
          <w:sz w:val="22"/>
          <w:szCs w:val="22"/>
        </w:rPr>
        <w:t>“People learn best from and with each other.”</w:t>
      </w:r>
      <w:r>
        <w:rPr>
          <w:rFonts w:ascii="Arial" w:eastAsia="Times New Roman" w:hAnsi="Arial" w:cs="Times New Roman"/>
          <w:color w:val="000000"/>
          <w:sz w:val="22"/>
          <w:szCs w:val="22"/>
        </w:rPr>
        <w:t xml:space="preserve"> (</w:t>
      </w:r>
      <w:r w:rsidRPr="00F60445">
        <w:rPr>
          <w:rFonts w:ascii="Arial" w:eastAsia="Times New Roman" w:hAnsi="Arial" w:cs="Times New Roman"/>
          <w:color w:val="000000"/>
          <w:sz w:val="22"/>
          <w:szCs w:val="22"/>
        </w:rPr>
        <w:t>Dilworth and Willis, 2003, p. 6)</w:t>
      </w:r>
      <w:r w:rsidR="009664D6">
        <w:rPr>
          <w:rFonts w:ascii="Arial" w:eastAsia="Times New Roman" w:hAnsi="Arial" w:cs="Times New Roman"/>
          <w:color w:val="000000"/>
          <w:sz w:val="22"/>
          <w:szCs w:val="22"/>
        </w:rPr>
        <w:t xml:space="preserve"> I completely agree with this statement as I always learn better and participate more when I am in a good, hard working group. Having other people depend on me for tasks allows me to work harder so that I don’t let the team down. </w:t>
      </w:r>
    </w:p>
    <w:p w14:paraId="6B2E5E7A" w14:textId="77777777" w:rsidR="006612AA" w:rsidRDefault="006612AA" w:rsidP="00A8344A">
      <w:pPr>
        <w:rPr>
          <w:rFonts w:ascii="Arial" w:eastAsia="Times New Roman" w:hAnsi="Arial" w:cs="Times New Roman"/>
          <w:color w:val="000000"/>
          <w:sz w:val="22"/>
          <w:szCs w:val="22"/>
          <w:lang w:val="en-GB"/>
        </w:rPr>
      </w:pPr>
    </w:p>
    <w:p w14:paraId="74971ECA" w14:textId="77777777" w:rsidR="007A2F98" w:rsidRDefault="007A2F98" w:rsidP="00A42327">
      <w:pPr>
        <w:rPr>
          <w:rFonts w:ascii="Arial" w:eastAsia="Times New Roman" w:hAnsi="Arial" w:cs="Times New Roman"/>
          <w:b/>
          <w:color w:val="000000"/>
          <w:sz w:val="22"/>
          <w:szCs w:val="22"/>
          <w:u w:val="single"/>
          <w:lang w:val="en-GB"/>
        </w:rPr>
      </w:pPr>
    </w:p>
    <w:p w14:paraId="65DCAAFB" w14:textId="77777777" w:rsidR="00FC0688" w:rsidRDefault="00FC0688" w:rsidP="00A42327">
      <w:pPr>
        <w:rPr>
          <w:rFonts w:ascii="Arial" w:eastAsia="Times New Roman" w:hAnsi="Arial" w:cs="Times New Roman"/>
          <w:color w:val="000000"/>
          <w:sz w:val="22"/>
          <w:szCs w:val="22"/>
        </w:rPr>
      </w:pPr>
    </w:p>
    <w:p w14:paraId="5D984E27" w14:textId="5205152C" w:rsidR="00FC0688" w:rsidRPr="00D23E87" w:rsidRDefault="00FC0688" w:rsidP="00A42327">
      <w:pPr>
        <w:rPr>
          <w:rFonts w:ascii="Arial" w:eastAsia="Times New Roman" w:hAnsi="Arial" w:cs="Times New Roman"/>
          <w:color w:val="000000"/>
          <w:sz w:val="22"/>
          <w:szCs w:val="22"/>
          <w:lang w:val="en-GB"/>
        </w:rPr>
      </w:pPr>
    </w:p>
    <w:p w14:paraId="382D2E0F" w14:textId="77777777" w:rsidR="008756D9" w:rsidRPr="00A42327" w:rsidRDefault="008756D9" w:rsidP="00A42327">
      <w:pPr>
        <w:rPr>
          <w:rFonts w:ascii="Arial" w:eastAsia="Times New Roman" w:hAnsi="Arial" w:cs="Times New Roman"/>
          <w:b/>
          <w:color w:val="000000"/>
          <w:sz w:val="22"/>
          <w:szCs w:val="22"/>
          <w:u w:val="single"/>
          <w:lang w:val="en-GB"/>
        </w:rPr>
      </w:pPr>
    </w:p>
    <w:p w14:paraId="5B7AB53E" w14:textId="77777777" w:rsidR="00B8077A" w:rsidRDefault="00B8077A" w:rsidP="00A42327">
      <w:pPr>
        <w:rPr>
          <w:rFonts w:ascii="Arial" w:eastAsia="Times New Roman" w:hAnsi="Arial" w:cs="Times New Roman"/>
          <w:b/>
          <w:color w:val="000000"/>
          <w:sz w:val="22"/>
          <w:szCs w:val="22"/>
          <w:u w:val="single"/>
          <w:lang w:val="en-GB"/>
        </w:rPr>
      </w:pPr>
    </w:p>
    <w:p w14:paraId="0D87E0A5" w14:textId="77777777" w:rsidR="00B8077A" w:rsidRDefault="00B8077A" w:rsidP="00A42327">
      <w:pPr>
        <w:rPr>
          <w:rFonts w:ascii="Arial" w:eastAsia="Times New Roman" w:hAnsi="Arial" w:cs="Times New Roman"/>
          <w:b/>
          <w:color w:val="000000"/>
          <w:sz w:val="22"/>
          <w:szCs w:val="22"/>
          <w:u w:val="single"/>
          <w:lang w:val="en-GB"/>
        </w:rPr>
      </w:pPr>
    </w:p>
    <w:p w14:paraId="30C1DA9B" w14:textId="77777777" w:rsidR="00B8077A" w:rsidRDefault="00B8077A" w:rsidP="00A42327">
      <w:pPr>
        <w:rPr>
          <w:rFonts w:ascii="Arial" w:eastAsia="Times New Roman" w:hAnsi="Arial" w:cs="Times New Roman"/>
          <w:b/>
          <w:color w:val="000000"/>
          <w:sz w:val="22"/>
          <w:szCs w:val="22"/>
          <w:u w:val="single"/>
          <w:lang w:val="en-GB"/>
        </w:rPr>
      </w:pPr>
    </w:p>
    <w:p w14:paraId="17EC3CC9" w14:textId="77777777" w:rsidR="00B8077A" w:rsidRDefault="00B8077A" w:rsidP="00A42327">
      <w:pPr>
        <w:rPr>
          <w:rFonts w:ascii="Arial" w:eastAsia="Times New Roman" w:hAnsi="Arial" w:cs="Times New Roman"/>
          <w:b/>
          <w:color w:val="000000"/>
          <w:sz w:val="22"/>
          <w:szCs w:val="22"/>
          <w:u w:val="single"/>
          <w:lang w:val="en-GB"/>
        </w:rPr>
      </w:pPr>
    </w:p>
    <w:p w14:paraId="5CE4A1A4" w14:textId="77777777" w:rsidR="00B8077A" w:rsidRDefault="00B8077A" w:rsidP="00A42327">
      <w:pPr>
        <w:rPr>
          <w:rFonts w:ascii="Arial" w:eastAsia="Times New Roman" w:hAnsi="Arial" w:cs="Times New Roman"/>
          <w:b/>
          <w:color w:val="000000"/>
          <w:sz w:val="22"/>
          <w:szCs w:val="22"/>
          <w:u w:val="single"/>
          <w:lang w:val="en-GB"/>
        </w:rPr>
      </w:pPr>
    </w:p>
    <w:p w14:paraId="4A19FA60" w14:textId="77777777" w:rsidR="00B8077A" w:rsidRDefault="00B8077A" w:rsidP="00A42327">
      <w:pPr>
        <w:rPr>
          <w:rFonts w:ascii="Arial" w:eastAsia="Times New Roman" w:hAnsi="Arial" w:cs="Times New Roman"/>
          <w:b/>
          <w:color w:val="000000"/>
          <w:sz w:val="22"/>
          <w:szCs w:val="22"/>
          <w:u w:val="single"/>
          <w:lang w:val="en-GB"/>
        </w:rPr>
      </w:pPr>
    </w:p>
    <w:p w14:paraId="61A720FF" w14:textId="77777777" w:rsidR="00B8077A" w:rsidRDefault="00B8077A" w:rsidP="00A42327">
      <w:pPr>
        <w:rPr>
          <w:rFonts w:ascii="Arial" w:eastAsia="Times New Roman" w:hAnsi="Arial" w:cs="Times New Roman"/>
          <w:b/>
          <w:color w:val="000000"/>
          <w:sz w:val="22"/>
          <w:szCs w:val="22"/>
          <w:u w:val="single"/>
          <w:lang w:val="en-GB"/>
        </w:rPr>
      </w:pPr>
    </w:p>
    <w:p w14:paraId="63A9B498" w14:textId="77777777" w:rsidR="00B8077A" w:rsidRDefault="00B8077A" w:rsidP="00A42327">
      <w:pPr>
        <w:rPr>
          <w:rFonts w:ascii="Arial" w:eastAsia="Times New Roman" w:hAnsi="Arial" w:cs="Times New Roman"/>
          <w:b/>
          <w:color w:val="000000"/>
          <w:sz w:val="22"/>
          <w:szCs w:val="22"/>
          <w:u w:val="single"/>
          <w:lang w:val="en-GB"/>
        </w:rPr>
      </w:pPr>
    </w:p>
    <w:p w14:paraId="008222E2" w14:textId="77777777" w:rsidR="00B8077A" w:rsidRDefault="00B8077A" w:rsidP="00A42327">
      <w:pPr>
        <w:rPr>
          <w:rFonts w:ascii="Arial" w:eastAsia="Times New Roman" w:hAnsi="Arial" w:cs="Times New Roman"/>
          <w:b/>
          <w:color w:val="000000"/>
          <w:sz w:val="22"/>
          <w:szCs w:val="22"/>
          <w:u w:val="single"/>
          <w:lang w:val="en-GB"/>
        </w:rPr>
      </w:pPr>
    </w:p>
    <w:p w14:paraId="1B80EEA7" w14:textId="77777777" w:rsidR="00B8077A" w:rsidRDefault="00B8077A" w:rsidP="00A42327">
      <w:pPr>
        <w:rPr>
          <w:rFonts w:ascii="Arial" w:eastAsia="Times New Roman" w:hAnsi="Arial" w:cs="Times New Roman"/>
          <w:b/>
          <w:color w:val="000000"/>
          <w:sz w:val="22"/>
          <w:szCs w:val="22"/>
          <w:u w:val="single"/>
          <w:lang w:val="en-GB"/>
        </w:rPr>
      </w:pPr>
    </w:p>
    <w:p w14:paraId="64852584" w14:textId="77777777" w:rsidR="00A42327" w:rsidRDefault="00A42327" w:rsidP="00A42327">
      <w:pPr>
        <w:rPr>
          <w:rFonts w:ascii="Arial" w:eastAsia="Times New Roman" w:hAnsi="Arial" w:cs="Times New Roman"/>
          <w:b/>
          <w:color w:val="000000"/>
          <w:sz w:val="22"/>
          <w:szCs w:val="22"/>
          <w:u w:val="single"/>
          <w:lang w:val="en-GB"/>
        </w:rPr>
      </w:pPr>
      <w:r w:rsidRPr="00A42327">
        <w:rPr>
          <w:rFonts w:ascii="Arial" w:eastAsia="Times New Roman" w:hAnsi="Arial" w:cs="Times New Roman"/>
          <w:b/>
          <w:color w:val="000000"/>
          <w:sz w:val="22"/>
          <w:szCs w:val="22"/>
          <w:u w:val="single"/>
          <w:lang w:val="en-GB"/>
        </w:rPr>
        <w:t>Bibliography</w:t>
      </w:r>
    </w:p>
    <w:p w14:paraId="62FD15CA" w14:textId="77777777" w:rsidR="00091598" w:rsidRDefault="00091598" w:rsidP="00A42327">
      <w:pPr>
        <w:rPr>
          <w:rFonts w:ascii="Arial" w:eastAsia="Times New Roman" w:hAnsi="Arial" w:cs="Times New Roman"/>
          <w:b/>
          <w:color w:val="000000"/>
          <w:sz w:val="22"/>
          <w:szCs w:val="22"/>
          <w:u w:val="single"/>
          <w:lang w:val="en-GB"/>
        </w:rPr>
      </w:pPr>
    </w:p>
    <w:p w14:paraId="2239C23F" w14:textId="77777777" w:rsidR="00091598" w:rsidRPr="00A42327" w:rsidRDefault="00091598" w:rsidP="00A42327">
      <w:pPr>
        <w:rPr>
          <w:rFonts w:ascii="Arial" w:eastAsia="Times New Roman" w:hAnsi="Arial" w:cs="Times New Roman"/>
          <w:b/>
          <w:color w:val="000000"/>
          <w:sz w:val="22"/>
          <w:szCs w:val="22"/>
          <w:u w:val="single"/>
          <w:lang w:val="en-GB"/>
        </w:rPr>
      </w:pPr>
    </w:p>
    <w:p w14:paraId="1CDDB8E4" w14:textId="1B989AF7" w:rsidR="00894D46" w:rsidRDefault="00FC0688" w:rsidP="00894D46">
      <w:pPr>
        <w:rPr>
          <w:rFonts w:ascii="Arial" w:eastAsia="Times New Roman" w:hAnsi="Arial" w:cs="Arial"/>
          <w:color w:val="000000"/>
          <w:sz w:val="22"/>
          <w:szCs w:val="22"/>
          <w:lang w:val="en-GB"/>
        </w:rPr>
      </w:pPr>
      <w:r w:rsidRPr="00FC0688">
        <w:rPr>
          <w:rFonts w:ascii="Arial" w:eastAsia="Times New Roman" w:hAnsi="Arial" w:cs="Arial"/>
          <w:color w:val="000000"/>
          <w:sz w:val="22"/>
          <w:szCs w:val="22"/>
        </w:rPr>
        <w:t>Belbin. (2014). </w:t>
      </w:r>
      <w:r w:rsidRPr="00FC0688">
        <w:rPr>
          <w:rFonts w:ascii="Arial" w:eastAsia="Times New Roman" w:hAnsi="Arial" w:cs="Arial"/>
          <w:i/>
          <w:iCs/>
          <w:color w:val="000000"/>
          <w:sz w:val="22"/>
          <w:szCs w:val="22"/>
        </w:rPr>
        <w:t>Team Roles.</w:t>
      </w:r>
      <w:r w:rsidRPr="00FC0688">
        <w:rPr>
          <w:rFonts w:ascii="Arial" w:eastAsia="Times New Roman" w:hAnsi="Arial" w:cs="Arial"/>
          <w:color w:val="000000"/>
          <w:sz w:val="22"/>
          <w:szCs w:val="22"/>
        </w:rPr>
        <w:t> Available: http://www.belbin.com/rte.asp?id=1. Last accessed 26/04/2015.</w:t>
      </w:r>
    </w:p>
    <w:p w14:paraId="70E509D3" w14:textId="77777777" w:rsidR="00FC0688" w:rsidRDefault="00FC0688" w:rsidP="00894D46">
      <w:pPr>
        <w:rPr>
          <w:rFonts w:ascii="Arial" w:eastAsia="Times New Roman" w:hAnsi="Arial" w:cs="Arial"/>
          <w:color w:val="000000"/>
          <w:sz w:val="22"/>
          <w:szCs w:val="22"/>
          <w:lang w:val="en-GB"/>
        </w:rPr>
      </w:pPr>
    </w:p>
    <w:p w14:paraId="010AB9AE" w14:textId="4FC3E0C4" w:rsidR="00894D46" w:rsidRPr="00894D46" w:rsidRDefault="00894D46" w:rsidP="00894D46">
      <w:pPr>
        <w:rPr>
          <w:rFonts w:ascii="Times" w:eastAsia="Times New Roman" w:hAnsi="Times" w:cs="Times New Roman"/>
          <w:sz w:val="20"/>
          <w:szCs w:val="20"/>
          <w:lang w:val="en-GB"/>
        </w:rPr>
      </w:pPr>
      <w:r w:rsidRPr="00894D46">
        <w:rPr>
          <w:rFonts w:ascii="Arial" w:eastAsia="Times New Roman" w:hAnsi="Arial" w:cs="Arial"/>
          <w:color w:val="000000"/>
          <w:sz w:val="22"/>
          <w:szCs w:val="22"/>
          <w:lang w:val="en-GB"/>
        </w:rPr>
        <w:t>Bligh, D (1998). </w:t>
      </w:r>
      <w:r w:rsidRPr="00894D46">
        <w:rPr>
          <w:rFonts w:ascii="Arial" w:eastAsia="Times New Roman" w:hAnsi="Arial" w:cs="Arial"/>
          <w:i/>
          <w:iCs/>
          <w:color w:val="000000"/>
          <w:sz w:val="22"/>
          <w:szCs w:val="22"/>
          <w:lang w:val="en-GB"/>
        </w:rPr>
        <w:t>What's The Use of Lectures</w:t>
      </w:r>
      <w:r w:rsidR="00B8077A" w:rsidRPr="00894D46">
        <w:rPr>
          <w:rFonts w:ascii="Arial" w:eastAsia="Times New Roman" w:hAnsi="Arial" w:cs="Arial"/>
          <w:i/>
          <w:iCs/>
          <w:color w:val="000000"/>
          <w:sz w:val="22"/>
          <w:szCs w:val="22"/>
          <w:lang w:val="en-GB"/>
        </w:rPr>
        <w:t>?</w:t>
      </w:r>
      <w:r w:rsidRPr="00894D46">
        <w:rPr>
          <w:rFonts w:ascii="Arial" w:eastAsia="Times New Roman" w:hAnsi="Arial" w:cs="Arial"/>
          <w:color w:val="000000"/>
          <w:sz w:val="22"/>
          <w:szCs w:val="22"/>
          <w:lang w:val="en-GB"/>
        </w:rPr>
        <w:t xml:space="preserve"> 5th ed. Exeter: Intellect Books. p17</w:t>
      </w:r>
      <w:r w:rsidR="006C4365">
        <w:rPr>
          <w:rFonts w:ascii="Arial" w:eastAsia="Times New Roman" w:hAnsi="Arial" w:cs="Arial"/>
          <w:color w:val="000000"/>
          <w:sz w:val="22"/>
          <w:szCs w:val="22"/>
          <w:lang w:val="en-GB"/>
        </w:rPr>
        <w:t>, 68.</w:t>
      </w:r>
    </w:p>
    <w:p w14:paraId="1381FA31" w14:textId="77777777" w:rsidR="00894D46" w:rsidRDefault="00894D46" w:rsidP="00A42327">
      <w:pPr>
        <w:rPr>
          <w:rFonts w:ascii="Arial" w:eastAsia="Times New Roman" w:hAnsi="Arial" w:cs="Times New Roman"/>
          <w:color w:val="000000"/>
          <w:sz w:val="22"/>
          <w:szCs w:val="22"/>
          <w:lang w:val="en-GB"/>
        </w:rPr>
      </w:pPr>
    </w:p>
    <w:p w14:paraId="7C67E332" w14:textId="77777777" w:rsidR="00415FD1" w:rsidRDefault="00415FD1" w:rsidP="00415FD1">
      <w:pPr>
        <w:rPr>
          <w:rFonts w:ascii="Arial" w:eastAsia="Times New Roman" w:hAnsi="Arial" w:cs="Times New Roman"/>
          <w:color w:val="000000"/>
          <w:sz w:val="22"/>
          <w:szCs w:val="22"/>
          <w:lang w:val="en-GB"/>
        </w:rPr>
      </w:pPr>
      <w:r w:rsidRPr="00415FD1">
        <w:rPr>
          <w:rFonts w:ascii="Arial" w:eastAsia="Times New Roman" w:hAnsi="Arial" w:cs="Times New Roman"/>
          <w:color w:val="000000"/>
          <w:sz w:val="22"/>
          <w:szCs w:val="22"/>
          <w:lang w:val="en-GB"/>
        </w:rPr>
        <w:t>Boud, D., Cohen, R. and Walker, D. (1993) </w:t>
      </w:r>
      <w:r w:rsidRPr="00415FD1">
        <w:rPr>
          <w:rFonts w:ascii="Arial" w:eastAsia="Times New Roman" w:hAnsi="Arial" w:cs="Times New Roman"/>
          <w:i/>
          <w:iCs/>
          <w:color w:val="000000"/>
          <w:sz w:val="22"/>
          <w:szCs w:val="22"/>
          <w:lang w:val="en-GB"/>
        </w:rPr>
        <w:t>Using experience for learning</w:t>
      </w:r>
      <w:r w:rsidRPr="00415FD1">
        <w:rPr>
          <w:rFonts w:ascii="Arial" w:eastAsia="Times New Roman" w:hAnsi="Arial" w:cs="Times New Roman"/>
          <w:color w:val="000000"/>
          <w:sz w:val="22"/>
          <w:szCs w:val="22"/>
          <w:lang w:val="en-GB"/>
        </w:rPr>
        <w:t>. Bristol, PA: Society for Research into Higher Education and Open University Press</w:t>
      </w:r>
    </w:p>
    <w:p w14:paraId="7687FEBA" w14:textId="77777777" w:rsidR="00F60445" w:rsidRDefault="00F60445" w:rsidP="00415FD1">
      <w:pPr>
        <w:rPr>
          <w:rFonts w:ascii="Arial" w:eastAsia="Times New Roman" w:hAnsi="Arial" w:cs="Times New Roman"/>
          <w:color w:val="000000"/>
          <w:sz w:val="22"/>
          <w:szCs w:val="22"/>
          <w:lang w:val="en-GB"/>
        </w:rPr>
      </w:pPr>
    </w:p>
    <w:p w14:paraId="5A441D3B" w14:textId="20445386" w:rsidR="00F60445" w:rsidRPr="00415FD1" w:rsidRDefault="00F60445" w:rsidP="00415FD1">
      <w:pPr>
        <w:rPr>
          <w:rFonts w:ascii="Arial" w:eastAsia="Times New Roman" w:hAnsi="Arial" w:cs="Times New Roman"/>
          <w:color w:val="000000"/>
          <w:sz w:val="22"/>
          <w:szCs w:val="22"/>
          <w:lang w:val="en-GB"/>
        </w:rPr>
      </w:pPr>
      <w:r w:rsidRPr="00F60445">
        <w:rPr>
          <w:rFonts w:ascii="Arial" w:eastAsia="Times New Roman" w:hAnsi="Arial" w:cs="Times New Roman"/>
          <w:color w:val="000000"/>
          <w:sz w:val="22"/>
          <w:szCs w:val="22"/>
        </w:rPr>
        <w:t>Dilworth, R. L. and Willis, V. J. (2003) </w:t>
      </w:r>
      <w:r w:rsidRPr="00F60445">
        <w:rPr>
          <w:rFonts w:ascii="Arial" w:eastAsia="Times New Roman" w:hAnsi="Arial" w:cs="Times New Roman"/>
          <w:i/>
          <w:iCs/>
          <w:color w:val="000000"/>
          <w:sz w:val="22"/>
          <w:szCs w:val="22"/>
        </w:rPr>
        <w:t>Action Learning: Images and Pathways</w:t>
      </w:r>
      <w:r w:rsidRPr="00F60445">
        <w:rPr>
          <w:rFonts w:ascii="Arial" w:eastAsia="Times New Roman" w:hAnsi="Arial" w:cs="Times New Roman"/>
          <w:color w:val="000000"/>
          <w:sz w:val="22"/>
          <w:szCs w:val="22"/>
        </w:rPr>
        <w:t>. United States: Krieger Publishing Company</w:t>
      </w:r>
    </w:p>
    <w:p w14:paraId="3883DFC0" w14:textId="77777777" w:rsidR="00415FD1" w:rsidRPr="00A42327" w:rsidRDefault="00415FD1" w:rsidP="00A42327">
      <w:pPr>
        <w:rPr>
          <w:rFonts w:ascii="Arial" w:eastAsia="Times New Roman" w:hAnsi="Arial" w:cs="Times New Roman"/>
          <w:color w:val="000000"/>
          <w:sz w:val="22"/>
          <w:szCs w:val="22"/>
          <w:lang w:val="en-GB"/>
        </w:rPr>
      </w:pPr>
    </w:p>
    <w:p w14:paraId="362B9E3E" w14:textId="77777777" w:rsidR="00A42327" w:rsidRPr="00A42327" w:rsidRDefault="00A42327" w:rsidP="00A42327">
      <w:pPr>
        <w:rPr>
          <w:rFonts w:ascii="Arial" w:eastAsia="Times New Roman" w:hAnsi="Arial" w:cs="Times New Roman"/>
          <w:sz w:val="22"/>
          <w:szCs w:val="22"/>
          <w:lang w:val="en-GB"/>
        </w:rPr>
      </w:pPr>
      <w:r w:rsidRPr="00A42327">
        <w:rPr>
          <w:rFonts w:ascii="Arial" w:eastAsia="Times New Roman" w:hAnsi="Arial" w:cs="Times New Roman"/>
          <w:color w:val="000000"/>
          <w:sz w:val="22"/>
          <w:szCs w:val="22"/>
          <w:lang w:val="en-GB"/>
        </w:rPr>
        <w:t>LearningRX. (2015). </w:t>
      </w:r>
      <w:r w:rsidRPr="00A42327">
        <w:rPr>
          <w:rFonts w:ascii="Arial" w:eastAsia="Times New Roman" w:hAnsi="Arial" w:cs="Times New Roman"/>
          <w:i/>
          <w:iCs/>
          <w:color w:val="000000"/>
          <w:sz w:val="22"/>
          <w:szCs w:val="22"/>
          <w:lang w:val="en-GB"/>
        </w:rPr>
        <w:t>Types of Learning Styles.</w:t>
      </w:r>
      <w:r w:rsidRPr="00A42327">
        <w:rPr>
          <w:rFonts w:ascii="Arial" w:eastAsia="Times New Roman" w:hAnsi="Arial" w:cs="Times New Roman"/>
          <w:color w:val="000000"/>
          <w:sz w:val="22"/>
          <w:szCs w:val="22"/>
          <w:lang w:val="en-GB"/>
        </w:rPr>
        <w:t> Available: http://www.learningrx.com/types-of-learning-styles-faq.htm. Last accessed 18/04/2015.</w:t>
      </w:r>
    </w:p>
    <w:p w14:paraId="42629407" w14:textId="77777777" w:rsidR="00A42327" w:rsidRPr="00A42327" w:rsidRDefault="00A42327" w:rsidP="00A42327">
      <w:pPr>
        <w:rPr>
          <w:rFonts w:ascii="Times" w:eastAsia="Times New Roman" w:hAnsi="Times" w:cs="Times New Roman"/>
          <w:sz w:val="20"/>
          <w:szCs w:val="20"/>
          <w:lang w:val="en-GB"/>
        </w:rPr>
      </w:pPr>
    </w:p>
    <w:p w14:paraId="5AD5B2C6" w14:textId="77777777" w:rsidR="004A78C0" w:rsidRPr="004A78C0" w:rsidRDefault="004A78C0" w:rsidP="004A78C0">
      <w:pPr>
        <w:rPr>
          <w:rFonts w:ascii="Arial" w:eastAsia="Times New Roman" w:hAnsi="Arial" w:cs="Times New Roman"/>
          <w:color w:val="000000"/>
          <w:sz w:val="22"/>
          <w:szCs w:val="22"/>
          <w:lang w:val="en-GB"/>
        </w:rPr>
      </w:pPr>
      <w:r w:rsidRPr="004A78C0">
        <w:rPr>
          <w:rFonts w:ascii="Arial" w:eastAsia="Times New Roman" w:hAnsi="Arial" w:cs="Times New Roman"/>
          <w:color w:val="000000"/>
          <w:sz w:val="22"/>
          <w:szCs w:val="22"/>
          <w:lang w:val="en-GB"/>
        </w:rPr>
        <w:t>Lumpkin, A., Achen, R. and Dodd, R. (2015) </w:t>
      </w:r>
      <w:r w:rsidRPr="004A78C0">
        <w:rPr>
          <w:rFonts w:ascii="Arial" w:eastAsia="Times New Roman" w:hAnsi="Arial" w:cs="Times New Roman"/>
          <w:i/>
          <w:iCs/>
          <w:color w:val="000000"/>
          <w:sz w:val="22"/>
          <w:szCs w:val="22"/>
          <w:lang w:val="en-GB"/>
        </w:rPr>
        <w:t>Student Perceptions of Active Learning</w:t>
      </w:r>
    </w:p>
    <w:p w14:paraId="533834CA" w14:textId="77777777" w:rsidR="00A42327" w:rsidRDefault="004A78C0" w:rsidP="0030370E">
      <w:pPr>
        <w:rPr>
          <w:rFonts w:ascii="Arial" w:eastAsia="Times New Roman" w:hAnsi="Arial" w:cs="Times New Roman"/>
          <w:sz w:val="22"/>
          <w:szCs w:val="22"/>
          <w:lang w:val="en-GB"/>
        </w:rPr>
      </w:pPr>
      <w:r w:rsidRPr="004A78C0">
        <w:rPr>
          <w:rFonts w:ascii="Arial" w:eastAsia="Times New Roman" w:hAnsi="Arial" w:cs="Times New Roman"/>
          <w:i/>
          <w:iCs/>
          <w:sz w:val="22"/>
          <w:szCs w:val="22"/>
          <w:lang w:val="en-GB"/>
        </w:rPr>
        <w:t>College Student Journal</w:t>
      </w:r>
      <w:r w:rsidRPr="004A78C0">
        <w:rPr>
          <w:rFonts w:ascii="Arial" w:eastAsia="Times New Roman" w:hAnsi="Arial" w:cs="Times New Roman"/>
          <w:sz w:val="22"/>
          <w:szCs w:val="22"/>
          <w:lang w:val="en-GB"/>
        </w:rPr>
        <w:t xml:space="preserve"> 49.1 (2015): 121</w:t>
      </w:r>
      <w:r>
        <w:rPr>
          <w:rFonts w:ascii="Arial" w:eastAsia="Times New Roman" w:hAnsi="Arial" w:cs="Times New Roman"/>
          <w:sz w:val="22"/>
          <w:szCs w:val="22"/>
          <w:lang w:val="en-GB"/>
        </w:rPr>
        <w:t>-128</w:t>
      </w:r>
      <w:r w:rsidRPr="004A78C0">
        <w:rPr>
          <w:rFonts w:ascii="Arial" w:eastAsia="Times New Roman" w:hAnsi="Arial" w:cs="Times New Roman"/>
          <w:sz w:val="22"/>
          <w:szCs w:val="22"/>
          <w:lang w:val="en-GB"/>
        </w:rPr>
        <w:t>. Print.</w:t>
      </w:r>
    </w:p>
    <w:p w14:paraId="79D7CAC1" w14:textId="77777777" w:rsidR="008756D9" w:rsidRDefault="008756D9" w:rsidP="0030370E">
      <w:pPr>
        <w:rPr>
          <w:rFonts w:ascii="Arial" w:eastAsia="Times New Roman" w:hAnsi="Arial" w:cs="Times New Roman"/>
          <w:sz w:val="22"/>
          <w:szCs w:val="22"/>
          <w:lang w:val="en-GB"/>
        </w:rPr>
      </w:pPr>
    </w:p>
    <w:p w14:paraId="668A4C24" w14:textId="05EC3272" w:rsidR="008756D9" w:rsidRDefault="008756D9" w:rsidP="0030370E">
      <w:pPr>
        <w:rPr>
          <w:rFonts w:ascii="Arial" w:hAnsi="Arial"/>
          <w:sz w:val="22"/>
          <w:szCs w:val="22"/>
        </w:rPr>
      </w:pPr>
      <w:r w:rsidRPr="008756D9">
        <w:rPr>
          <w:rFonts w:ascii="Arial" w:hAnsi="Arial"/>
          <w:sz w:val="22"/>
          <w:szCs w:val="22"/>
        </w:rPr>
        <w:t>Schank, R, Berman, T, and Macpherson, K. (2013). Learning by Doing. In: Reigeluth, C</w:t>
      </w:r>
      <w:r>
        <w:rPr>
          <w:rFonts w:ascii="Arial" w:hAnsi="Arial"/>
          <w:sz w:val="22"/>
          <w:szCs w:val="22"/>
        </w:rPr>
        <w:t>.</w:t>
      </w:r>
      <w:r w:rsidRPr="008756D9">
        <w:rPr>
          <w:rFonts w:ascii="Arial" w:hAnsi="Arial"/>
          <w:sz w:val="22"/>
          <w:szCs w:val="22"/>
        </w:rPr>
        <w:t xml:space="preserve"> </w:t>
      </w:r>
      <w:r w:rsidRPr="008756D9">
        <w:rPr>
          <w:rFonts w:ascii="Arial" w:hAnsi="Arial"/>
          <w:i/>
          <w:iCs/>
          <w:sz w:val="22"/>
          <w:szCs w:val="22"/>
        </w:rPr>
        <w:t>Instructional-design Theories and Models: A New Paradigm of Instructional Theory</w:t>
      </w:r>
      <w:r w:rsidRPr="008756D9">
        <w:rPr>
          <w:rFonts w:ascii="Arial" w:hAnsi="Arial"/>
          <w:sz w:val="22"/>
          <w:szCs w:val="22"/>
        </w:rPr>
        <w:t>. 2nd ed. London: Routledge. p164.</w:t>
      </w:r>
    </w:p>
    <w:p w14:paraId="50BB6CED" w14:textId="77777777" w:rsidR="00FC4922" w:rsidRDefault="00FC4922" w:rsidP="0030370E">
      <w:pPr>
        <w:rPr>
          <w:rFonts w:ascii="Arial" w:hAnsi="Arial"/>
          <w:sz w:val="22"/>
          <w:szCs w:val="22"/>
        </w:rPr>
      </w:pPr>
    </w:p>
    <w:p w14:paraId="414EA134" w14:textId="57E20A1F" w:rsidR="00FC4922" w:rsidRDefault="00FC4922" w:rsidP="0030370E">
      <w:pPr>
        <w:rPr>
          <w:rFonts w:ascii="Arial" w:hAnsi="Arial"/>
          <w:sz w:val="22"/>
          <w:szCs w:val="22"/>
        </w:rPr>
      </w:pPr>
      <w:r w:rsidRPr="00FC4922">
        <w:rPr>
          <w:rFonts w:ascii="Arial" w:hAnsi="Arial"/>
          <w:sz w:val="22"/>
          <w:szCs w:val="22"/>
        </w:rPr>
        <w:t>Smith, G and Yates, P. (</w:t>
      </w:r>
      <w:r w:rsidR="00FC0688">
        <w:rPr>
          <w:rFonts w:ascii="Arial" w:hAnsi="Arial"/>
          <w:sz w:val="22"/>
          <w:szCs w:val="22"/>
        </w:rPr>
        <w:t xml:space="preserve">March </w:t>
      </w:r>
      <w:r w:rsidRPr="00FC4922">
        <w:rPr>
          <w:rFonts w:ascii="Arial" w:hAnsi="Arial"/>
          <w:sz w:val="22"/>
          <w:szCs w:val="22"/>
        </w:rPr>
        <w:t>2011). </w:t>
      </w:r>
      <w:r w:rsidR="00FC0688">
        <w:rPr>
          <w:rFonts w:ascii="Arial" w:hAnsi="Arial"/>
          <w:i/>
          <w:iCs/>
          <w:sz w:val="22"/>
          <w:szCs w:val="22"/>
        </w:rPr>
        <w:t xml:space="preserve">Team role theory in higher </w:t>
      </w:r>
      <w:r w:rsidRPr="00FC4922">
        <w:rPr>
          <w:rFonts w:ascii="Arial" w:hAnsi="Arial"/>
          <w:i/>
          <w:iCs/>
          <w:sz w:val="22"/>
          <w:szCs w:val="22"/>
        </w:rPr>
        <w:t>education.</w:t>
      </w:r>
      <w:r w:rsidR="00FC0688">
        <w:rPr>
          <w:rFonts w:ascii="Arial" w:hAnsi="Arial"/>
          <w:i/>
          <w:iCs/>
          <w:sz w:val="22"/>
          <w:szCs w:val="22"/>
        </w:rPr>
        <w:t xml:space="preserve"> </w:t>
      </w:r>
      <w:r w:rsidRPr="00FC4922">
        <w:rPr>
          <w:rFonts w:ascii="Arial" w:hAnsi="Arial"/>
          <w:sz w:val="22"/>
          <w:szCs w:val="22"/>
        </w:rPr>
        <w:t>Available: http://www.belbin.com/content/page/5021/TJ%20MARCH%202011%20p37-40.pdf. Last accessed 26/04/2015.</w:t>
      </w:r>
    </w:p>
    <w:p w14:paraId="6501677F" w14:textId="77777777" w:rsidR="00FC0688" w:rsidRDefault="00FC0688" w:rsidP="0030370E">
      <w:pPr>
        <w:rPr>
          <w:rFonts w:ascii="Arial" w:hAnsi="Arial"/>
          <w:sz w:val="22"/>
          <w:szCs w:val="22"/>
        </w:rPr>
      </w:pPr>
    </w:p>
    <w:p w14:paraId="66A7470F" w14:textId="2E0BC4AC" w:rsidR="00FC0688" w:rsidRPr="004A78C0" w:rsidRDefault="00FC0688" w:rsidP="00FC0688">
      <w:pPr>
        <w:rPr>
          <w:rFonts w:ascii="Arial" w:hAnsi="Arial"/>
          <w:sz w:val="22"/>
          <w:szCs w:val="22"/>
        </w:rPr>
      </w:pPr>
      <w:r w:rsidRPr="00FC4922">
        <w:rPr>
          <w:rFonts w:ascii="Arial" w:hAnsi="Arial"/>
          <w:sz w:val="22"/>
          <w:szCs w:val="22"/>
        </w:rPr>
        <w:t>Smith, G and Yates, P. (</w:t>
      </w:r>
      <w:r>
        <w:rPr>
          <w:rFonts w:ascii="Arial" w:hAnsi="Arial"/>
          <w:sz w:val="22"/>
          <w:szCs w:val="22"/>
        </w:rPr>
        <w:t>Ma</w:t>
      </w:r>
      <w:r>
        <w:rPr>
          <w:rFonts w:ascii="Arial" w:hAnsi="Arial"/>
          <w:sz w:val="22"/>
          <w:szCs w:val="22"/>
        </w:rPr>
        <w:t>y</w:t>
      </w:r>
      <w:r>
        <w:rPr>
          <w:rFonts w:ascii="Arial" w:hAnsi="Arial"/>
          <w:sz w:val="22"/>
          <w:szCs w:val="22"/>
        </w:rPr>
        <w:t xml:space="preserve"> </w:t>
      </w:r>
      <w:r w:rsidRPr="00FC4922">
        <w:rPr>
          <w:rFonts w:ascii="Arial" w:hAnsi="Arial"/>
          <w:sz w:val="22"/>
          <w:szCs w:val="22"/>
        </w:rPr>
        <w:t>2011). </w:t>
      </w:r>
      <w:r>
        <w:rPr>
          <w:rFonts w:ascii="Arial" w:hAnsi="Arial"/>
          <w:i/>
          <w:iCs/>
          <w:sz w:val="22"/>
          <w:szCs w:val="22"/>
        </w:rPr>
        <w:t xml:space="preserve">Team role theory in higher </w:t>
      </w:r>
      <w:r w:rsidRPr="00FC4922">
        <w:rPr>
          <w:rFonts w:ascii="Arial" w:hAnsi="Arial"/>
          <w:i/>
          <w:iCs/>
          <w:sz w:val="22"/>
          <w:szCs w:val="22"/>
        </w:rPr>
        <w:t>education.</w:t>
      </w:r>
      <w:r>
        <w:rPr>
          <w:rFonts w:ascii="Arial" w:hAnsi="Arial"/>
          <w:i/>
          <w:iCs/>
          <w:sz w:val="22"/>
          <w:szCs w:val="22"/>
        </w:rPr>
        <w:t xml:space="preserve"> </w:t>
      </w:r>
      <w:r w:rsidRPr="00FC4922">
        <w:rPr>
          <w:rFonts w:ascii="Arial" w:hAnsi="Arial"/>
          <w:sz w:val="22"/>
          <w:szCs w:val="22"/>
        </w:rPr>
        <w:t>Available:</w:t>
      </w:r>
      <w:r w:rsidRPr="00FC0688">
        <w:t xml:space="preserve"> </w:t>
      </w:r>
      <w:r w:rsidRPr="00FC0688">
        <w:rPr>
          <w:rFonts w:ascii="Arial" w:hAnsi="Arial"/>
          <w:sz w:val="22"/>
          <w:szCs w:val="22"/>
        </w:rPr>
        <w:t>http://www.belbin.com/content/page/5025/TJ%20MAY%202011.pdf</w:t>
      </w:r>
      <w:r w:rsidRPr="00FC4922">
        <w:rPr>
          <w:rFonts w:ascii="Arial" w:hAnsi="Arial"/>
          <w:sz w:val="22"/>
          <w:szCs w:val="22"/>
        </w:rPr>
        <w:t xml:space="preserve"> Last accessed 26/04/2015.</w:t>
      </w:r>
    </w:p>
    <w:p w14:paraId="01EC7092" w14:textId="77777777" w:rsidR="00FC0688" w:rsidRPr="004A78C0" w:rsidRDefault="00FC0688" w:rsidP="0030370E">
      <w:pPr>
        <w:rPr>
          <w:rFonts w:ascii="Arial" w:hAnsi="Arial"/>
          <w:sz w:val="22"/>
          <w:szCs w:val="22"/>
        </w:rPr>
      </w:pPr>
    </w:p>
    <w:sectPr w:rsidR="00FC0688" w:rsidRPr="004A78C0" w:rsidSect="009664D6">
      <w:headerReference w:type="default" r:id="rId6"/>
      <w:pgSz w:w="11900" w:h="16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03FFE" w14:textId="77777777" w:rsidR="00B8077A" w:rsidRDefault="00B8077A" w:rsidP="00B8077A">
      <w:r>
        <w:separator/>
      </w:r>
    </w:p>
  </w:endnote>
  <w:endnote w:type="continuationSeparator" w:id="0">
    <w:p w14:paraId="2346EA12" w14:textId="77777777" w:rsidR="00B8077A" w:rsidRDefault="00B8077A" w:rsidP="00B8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E565D" w14:textId="77777777" w:rsidR="00B8077A" w:rsidRDefault="00B8077A" w:rsidP="00B8077A">
      <w:r>
        <w:separator/>
      </w:r>
    </w:p>
  </w:footnote>
  <w:footnote w:type="continuationSeparator" w:id="0">
    <w:p w14:paraId="2CDCCB0E" w14:textId="77777777" w:rsidR="00B8077A" w:rsidRDefault="00B8077A" w:rsidP="00B80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E3CA" w14:textId="6C9175DF" w:rsidR="00B8077A" w:rsidRPr="00B8077A" w:rsidRDefault="00B8077A">
    <w:pPr>
      <w:pStyle w:val="Header"/>
      <w:rPr>
        <w:rFonts w:ascii="Arial" w:hAnsi="Arial" w:cs="Arial"/>
        <w:sz w:val="20"/>
        <w:szCs w:val="20"/>
      </w:rPr>
    </w:pPr>
    <w:r w:rsidRPr="00B8077A">
      <w:rPr>
        <w:rFonts w:ascii="Arial" w:hAnsi="Arial" w:cs="Arial"/>
        <w:sz w:val="20"/>
        <w:szCs w:val="20"/>
      </w:rPr>
      <w:t>Ben Pople 11356354</w:t>
    </w:r>
    <w:r w:rsidRPr="00B8077A">
      <w:rPr>
        <w:rFonts w:ascii="Arial" w:hAnsi="Arial" w:cs="Arial"/>
        <w:sz w:val="20"/>
        <w:szCs w:val="20"/>
      </w:rPr>
      <w:tab/>
      <w:t>Radio And Sound MED2020M</w:t>
    </w:r>
    <w:r w:rsidRPr="00B8077A">
      <w:rPr>
        <w:rFonts w:ascii="Arial" w:hAnsi="Arial" w:cs="Arial"/>
        <w:sz w:val="20"/>
        <w:szCs w:val="20"/>
      </w:rPr>
      <w:tab/>
      <w:t>Zara Healy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0E"/>
    <w:rsid w:val="00016591"/>
    <w:rsid w:val="00070EDB"/>
    <w:rsid w:val="00091598"/>
    <w:rsid w:val="002F769C"/>
    <w:rsid w:val="0030370E"/>
    <w:rsid w:val="003542BF"/>
    <w:rsid w:val="00415FD1"/>
    <w:rsid w:val="00483FF5"/>
    <w:rsid w:val="004A78C0"/>
    <w:rsid w:val="005A404F"/>
    <w:rsid w:val="00620DB6"/>
    <w:rsid w:val="00633909"/>
    <w:rsid w:val="006612AA"/>
    <w:rsid w:val="00672D89"/>
    <w:rsid w:val="006C4365"/>
    <w:rsid w:val="007A2F98"/>
    <w:rsid w:val="007D1E72"/>
    <w:rsid w:val="00843725"/>
    <w:rsid w:val="008756D9"/>
    <w:rsid w:val="00894D46"/>
    <w:rsid w:val="00903EA8"/>
    <w:rsid w:val="00936874"/>
    <w:rsid w:val="009664D6"/>
    <w:rsid w:val="00A42327"/>
    <w:rsid w:val="00A8344A"/>
    <w:rsid w:val="00AE2FBC"/>
    <w:rsid w:val="00B64288"/>
    <w:rsid w:val="00B75CB1"/>
    <w:rsid w:val="00B8077A"/>
    <w:rsid w:val="00B850CC"/>
    <w:rsid w:val="00BE4D13"/>
    <w:rsid w:val="00BF1DD7"/>
    <w:rsid w:val="00C818AC"/>
    <w:rsid w:val="00CF5773"/>
    <w:rsid w:val="00D223A6"/>
    <w:rsid w:val="00D23E87"/>
    <w:rsid w:val="00D57BA0"/>
    <w:rsid w:val="00F60445"/>
    <w:rsid w:val="00FC0688"/>
    <w:rsid w:val="00FC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F363A"/>
  <w14:defaultImageDpi w14:val="300"/>
  <w15:docId w15:val="{F2232090-F392-4308-BEE6-5E75BA49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2327"/>
  </w:style>
  <w:style w:type="paragraph" w:styleId="Header">
    <w:name w:val="header"/>
    <w:basedOn w:val="Normal"/>
    <w:link w:val="HeaderChar"/>
    <w:uiPriority w:val="99"/>
    <w:unhideWhenUsed/>
    <w:rsid w:val="00B8077A"/>
    <w:pPr>
      <w:tabs>
        <w:tab w:val="center" w:pos="4513"/>
        <w:tab w:val="right" w:pos="9026"/>
      </w:tabs>
    </w:pPr>
  </w:style>
  <w:style w:type="character" w:customStyle="1" w:styleId="HeaderChar">
    <w:name w:val="Header Char"/>
    <w:basedOn w:val="DefaultParagraphFont"/>
    <w:link w:val="Header"/>
    <w:uiPriority w:val="99"/>
    <w:rsid w:val="00B8077A"/>
  </w:style>
  <w:style w:type="paragraph" w:styleId="Footer">
    <w:name w:val="footer"/>
    <w:basedOn w:val="Normal"/>
    <w:link w:val="FooterChar"/>
    <w:uiPriority w:val="99"/>
    <w:unhideWhenUsed/>
    <w:rsid w:val="00B8077A"/>
    <w:pPr>
      <w:tabs>
        <w:tab w:val="center" w:pos="4513"/>
        <w:tab w:val="right" w:pos="9026"/>
      </w:tabs>
    </w:pPr>
  </w:style>
  <w:style w:type="character" w:customStyle="1" w:styleId="FooterChar">
    <w:name w:val="Footer Char"/>
    <w:basedOn w:val="DefaultParagraphFont"/>
    <w:link w:val="Footer"/>
    <w:uiPriority w:val="99"/>
    <w:rsid w:val="00B80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48870">
      <w:bodyDiv w:val="1"/>
      <w:marLeft w:val="0"/>
      <w:marRight w:val="0"/>
      <w:marTop w:val="0"/>
      <w:marBottom w:val="0"/>
      <w:divBdr>
        <w:top w:val="none" w:sz="0" w:space="0" w:color="auto"/>
        <w:left w:val="none" w:sz="0" w:space="0" w:color="auto"/>
        <w:bottom w:val="none" w:sz="0" w:space="0" w:color="auto"/>
        <w:right w:val="none" w:sz="0" w:space="0" w:color="auto"/>
      </w:divBdr>
    </w:div>
    <w:div w:id="777218637">
      <w:bodyDiv w:val="1"/>
      <w:marLeft w:val="0"/>
      <w:marRight w:val="0"/>
      <w:marTop w:val="0"/>
      <w:marBottom w:val="0"/>
      <w:divBdr>
        <w:top w:val="none" w:sz="0" w:space="0" w:color="auto"/>
        <w:left w:val="none" w:sz="0" w:space="0" w:color="auto"/>
        <w:bottom w:val="none" w:sz="0" w:space="0" w:color="auto"/>
        <w:right w:val="none" w:sz="0" w:space="0" w:color="auto"/>
      </w:divBdr>
    </w:div>
    <w:div w:id="1179195166">
      <w:bodyDiv w:val="1"/>
      <w:marLeft w:val="0"/>
      <w:marRight w:val="0"/>
      <w:marTop w:val="0"/>
      <w:marBottom w:val="0"/>
      <w:divBdr>
        <w:top w:val="none" w:sz="0" w:space="0" w:color="auto"/>
        <w:left w:val="none" w:sz="0" w:space="0" w:color="auto"/>
        <w:bottom w:val="none" w:sz="0" w:space="0" w:color="auto"/>
        <w:right w:val="none" w:sz="0" w:space="0" w:color="auto"/>
      </w:divBdr>
    </w:div>
    <w:div w:id="1268655125">
      <w:bodyDiv w:val="1"/>
      <w:marLeft w:val="0"/>
      <w:marRight w:val="0"/>
      <w:marTop w:val="0"/>
      <w:marBottom w:val="0"/>
      <w:divBdr>
        <w:top w:val="none" w:sz="0" w:space="0" w:color="auto"/>
        <w:left w:val="none" w:sz="0" w:space="0" w:color="auto"/>
        <w:bottom w:val="none" w:sz="0" w:space="0" w:color="auto"/>
        <w:right w:val="none" w:sz="0" w:space="0" w:color="auto"/>
      </w:divBdr>
    </w:div>
    <w:div w:id="1305617613">
      <w:bodyDiv w:val="1"/>
      <w:marLeft w:val="0"/>
      <w:marRight w:val="0"/>
      <w:marTop w:val="0"/>
      <w:marBottom w:val="0"/>
      <w:divBdr>
        <w:top w:val="none" w:sz="0" w:space="0" w:color="auto"/>
        <w:left w:val="none" w:sz="0" w:space="0" w:color="auto"/>
        <w:bottom w:val="none" w:sz="0" w:space="0" w:color="auto"/>
        <w:right w:val="none" w:sz="0" w:space="0" w:color="auto"/>
      </w:divBdr>
    </w:div>
    <w:div w:id="1543783721">
      <w:bodyDiv w:val="1"/>
      <w:marLeft w:val="0"/>
      <w:marRight w:val="0"/>
      <w:marTop w:val="0"/>
      <w:marBottom w:val="0"/>
      <w:divBdr>
        <w:top w:val="none" w:sz="0" w:space="0" w:color="auto"/>
        <w:left w:val="none" w:sz="0" w:space="0" w:color="auto"/>
        <w:bottom w:val="none" w:sz="0" w:space="0" w:color="auto"/>
        <w:right w:val="none" w:sz="0" w:space="0" w:color="auto"/>
      </w:divBdr>
    </w:div>
    <w:div w:id="1927229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UoL</dc:creator>
  <cp:lastModifiedBy>Benjamin Pople</cp:lastModifiedBy>
  <cp:revision>2</cp:revision>
  <dcterms:created xsi:type="dcterms:W3CDTF">2015-04-26T19:15:00Z</dcterms:created>
  <dcterms:modified xsi:type="dcterms:W3CDTF">2015-04-26T19:15:00Z</dcterms:modified>
</cp:coreProperties>
</file>